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65B46" w14:textId="2BE6FFDC" w:rsidR="00DC443A" w:rsidRPr="00C71B7D" w:rsidRDefault="00DC443A" w:rsidP="00ED0B51">
      <w:pPr>
        <w:spacing w:after="0" w:line="240" w:lineRule="auto"/>
        <w:jc w:val="center"/>
        <w:rPr>
          <w:b/>
          <w:bCs/>
          <w:sz w:val="28"/>
          <w:szCs w:val="28"/>
        </w:rPr>
      </w:pPr>
      <w:r w:rsidRPr="00C71B7D">
        <w:rPr>
          <w:b/>
          <w:bCs/>
          <w:sz w:val="28"/>
          <w:szCs w:val="28"/>
        </w:rPr>
        <w:t>PI/PO NARRATIVE</w:t>
      </w:r>
      <w:r w:rsidR="003F2F5C">
        <w:rPr>
          <w:b/>
          <w:bCs/>
          <w:sz w:val="28"/>
          <w:szCs w:val="28"/>
        </w:rPr>
        <w:t xml:space="preserve"> – SR-269</w:t>
      </w:r>
    </w:p>
    <w:p w14:paraId="19388418" w14:textId="77777777" w:rsidR="00DC443A" w:rsidRPr="00C71B7D" w:rsidRDefault="00DC443A" w:rsidP="00ED0B51">
      <w:pPr>
        <w:spacing w:after="0" w:line="240" w:lineRule="auto"/>
        <w:rPr>
          <w:b/>
          <w:bCs/>
          <w:sz w:val="28"/>
          <w:szCs w:val="28"/>
        </w:rPr>
      </w:pPr>
    </w:p>
    <w:p w14:paraId="1366B9B6" w14:textId="24A64295" w:rsidR="00C66BA7" w:rsidRDefault="00A44C0C" w:rsidP="00ED0B51">
      <w:pPr>
        <w:spacing w:after="0" w:line="240" w:lineRule="auto"/>
        <w:rPr>
          <w:sz w:val="28"/>
          <w:szCs w:val="28"/>
        </w:rPr>
      </w:pPr>
      <w:r w:rsidRPr="00A44C0C">
        <w:rPr>
          <w:b/>
          <w:bCs/>
          <w:sz w:val="28"/>
          <w:szCs w:val="28"/>
        </w:rPr>
        <w:t>INTRODUCTION</w:t>
      </w:r>
      <w:r w:rsidR="00C66BA7" w:rsidRPr="00C66BA7">
        <w:rPr>
          <w:sz w:val="28"/>
          <w:szCs w:val="28"/>
        </w:rPr>
        <w:t xml:space="preserve"> </w:t>
      </w:r>
      <w:r w:rsidR="00C66BA7">
        <w:rPr>
          <w:sz w:val="28"/>
          <w:szCs w:val="28"/>
        </w:rPr>
        <w:t xml:space="preserve">- </w:t>
      </w:r>
      <w:r w:rsidR="00C66BA7" w:rsidRPr="00C71B7D">
        <w:rPr>
          <w:sz w:val="28"/>
          <w:szCs w:val="28"/>
        </w:rPr>
        <w:t>Slide</w:t>
      </w:r>
      <w:r w:rsidR="00C66BA7">
        <w:rPr>
          <w:sz w:val="28"/>
          <w:szCs w:val="28"/>
        </w:rPr>
        <w:t xml:space="preserve"> 1</w:t>
      </w:r>
      <w:r w:rsidR="00C66BA7" w:rsidRPr="00C71B7D">
        <w:rPr>
          <w:sz w:val="28"/>
          <w:szCs w:val="28"/>
        </w:rPr>
        <w:t xml:space="preserve">: </w:t>
      </w:r>
    </w:p>
    <w:p w14:paraId="47083C2C" w14:textId="1A5BC37D" w:rsidR="00A44C0C" w:rsidRDefault="00A44C0C" w:rsidP="00ED0B51">
      <w:pPr>
        <w:spacing w:after="0" w:line="240" w:lineRule="auto"/>
        <w:rPr>
          <w:sz w:val="28"/>
          <w:szCs w:val="28"/>
        </w:rPr>
      </w:pPr>
      <w:r>
        <w:rPr>
          <w:sz w:val="28"/>
          <w:szCs w:val="28"/>
        </w:rPr>
        <w:t>Th</w:t>
      </w:r>
      <w:r w:rsidR="00ED0B51">
        <w:rPr>
          <w:sz w:val="28"/>
          <w:szCs w:val="28"/>
        </w:rPr>
        <w:t xml:space="preserve">e following </w:t>
      </w:r>
      <w:r>
        <w:rPr>
          <w:sz w:val="28"/>
          <w:szCs w:val="28"/>
        </w:rPr>
        <w:t xml:space="preserve">is the online public involvement presentation for </w:t>
      </w:r>
      <w:r w:rsidR="00ED0B51">
        <w:rPr>
          <w:sz w:val="28"/>
          <w:szCs w:val="28"/>
        </w:rPr>
        <w:t xml:space="preserve">the </w:t>
      </w:r>
      <w:r>
        <w:rPr>
          <w:sz w:val="28"/>
          <w:szCs w:val="28"/>
        </w:rPr>
        <w:t>Alabama Department of Transportation’s project BR-0269(511)</w:t>
      </w:r>
      <w:r w:rsidR="00ED0B51">
        <w:rPr>
          <w:sz w:val="28"/>
          <w:szCs w:val="28"/>
        </w:rPr>
        <w:t>.</w:t>
      </w:r>
    </w:p>
    <w:p w14:paraId="70E2DE2C" w14:textId="77777777" w:rsidR="00C66BA7" w:rsidRDefault="00C66BA7" w:rsidP="00ED0B51">
      <w:pPr>
        <w:spacing w:after="0" w:line="240" w:lineRule="auto"/>
        <w:rPr>
          <w:b/>
          <w:bCs/>
          <w:sz w:val="28"/>
          <w:szCs w:val="28"/>
        </w:rPr>
      </w:pPr>
    </w:p>
    <w:p w14:paraId="3298D7D3" w14:textId="4206614D" w:rsidR="00C66BA7" w:rsidRPr="00A44C0C" w:rsidRDefault="00A44C0C" w:rsidP="00ED0B51">
      <w:pPr>
        <w:spacing w:after="0" w:line="240" w:lineRule="auto"/>
        <w:rPr>
          <w:sz w:val="28"/>
          <w:szCs w:val="28"/>
        </w:rPr>
      </w:pPr>
      <w:r w:rsidRPr="00A44C0C">
        <w:rPr>
          <w:b/>
          <w:bCs/>
          <w:sz w:val="28"/>
          <w:szCs w:val="28"/>
        </w:rPr>
        <w:t>WELCOME</w:t>
      </w:r>
      <w:r w:rsidR="00C66BA7" w:rsidRPr="00C66BA7">
        <w:rPr>
          <w:sz w:val="28"/>
          <w:szCs w:val="28"/>
        </w:rPr>
        <w:t xml:space="preserve"> </w:t>
      </w:r>
      <w:r w:rsidR="00C66BA7">
        <w:rPr>
          <w:sz w:val="28"/>
          <w:szCs w:val="28"/>
        </w:rPr>
        <w:t xml:space="preserve">- </w:t>
      </w:r>
      <w:r w:rsidR="00C66BA7" w:rsidRPr="00A44C0C">
        <w:rPr>
          <w:sz w:val="28"/>
          <w:szCs w:val="28"/>
        </w:rPr>
        <w:t>Slide 2:</w:t>
      </w:r>
    </w:p>
    <w:p w14:paraId="79F73D89" w14:textId="5270F772" w:rsidR="00DC443A" w:rsidRPr="00C71B7D" w:rsidRDefault="00DC443A" w:rsidP="00ED0B51">
      <w:pPr>
        <w:spacing w:after="0" w:line="240" w:lineRule="auto"/>
        <w:rPr>
          <w:sz w:val="28"/>
          <w:szCs w:val="28"/>
        </w:rPr>
      </w:pPr>
      <w:r w:rsidRPr="00C71B7D">
        <w:rPr>
          <w:sz w:val="28"/>
          <w:szCs w:val="28"/>
        </w:rPr>
        <w:t xml:space="preserve">Welcome and thank you for participating in the online public involvement for the proposed </w:t>
      </w:r>
      <w:r w:rsidR="00ED0B51">
        <w:rPr>
          <w:sz w:val="28"/>
          <w:szCs w:val="28"/>
        </w:rPr>
        <w:t>bridge replacement</w:t>
      </w:r>
      <w:r w:rsidRPr="00C71B7D">
        <w:rPr>
          <w:sz w:val="28"/>
          <w:szCs w:val="28"/>
        </w:rPr>
        <w:t xml:space="preserve"> </w:t>
      </w:r>
      <w:r w:rsidR="0023600D">
        <w:rPr>
          <w:sz w:val="28"/>
          <w:szCs w:val="28"/>
        </w:rPr>
        <w:t xml:space="preserve">on </w:t>
      </w:r>
      <w:r w:rsidR="00A44C0C">
        <w:rPr>
          <w:sz w:val="28"/>
          <w:szCs w:val="28"/>
        </w:rPr>
        <w:t>AL</w:t>
      </w:r>
      <w:r w:rsidR="0023600D">
        <w:rPr>
          <w:sz w:val="28"/>
          <w:szCs w:val="28"/>
        </w:rPr>
        <w:t>-269</w:t>
      </w:r>
      <w:r w:rsidR="00ED0B51">
        <w:rPr>
          <w:sz w:val="28"/>
          <w:szCs w:val="28"/>
        </w:rPr>
        <w:t xml:space="preserve"> </w:t>
      </w:r>
      <w:r w:rsidR="0023600D">
        <w:rPr>
          <w:sz w:val="28"/>
          <w:szCs w:val="28"/>
        </w:rPr>
        <w:t>(</w:t>
      </w:r>
      <w:proofErr w:type="spellStart"/>
      <w:r w:rsidR="0023600D">
        <w:rPr>
          <w:sz w:val="28"/>
          <w:szCs w:val="28"/>
        </w:rPr>
        <w:t>Birmingport</w:t>
      </w:r>
      <w:proofErr w:type="spellEnd"/>
      <w:r w:rsidR="0023600D">
        <w:rPr>
          <w:sz w:val="28"/>
          <w:szCs w:val="28"/>
        </w:rPr>
        <w:t xml:space="preserve"> Road) </w:t>
      </w:r>
      <w:r w:rsidR="0021636E" w:rsidRPr="00C71B7D">
        <w:rPr>
          <w:sz w:val="28"/>
          <w:szCs w:val="28"/>
        </w:rPr>
        <w:t>in Jefferson</w:t>
      </w:r>
      <w:r w:rsidR="0021636E" w:rsidRPr="00C71B7D">
        <w:rPr>
          <w:b/>
          <w:bCs/>
          <w:color w:val="FF0000"/>
          <w:sz w:val="28"/>
          <w:szCs w:val="28"/>
        </w:rPr>
        <w:t xml:space="preserve"> </w:t>
      </w:r>
      <w:r w:rsidRPr="00C71B7D">
        <w:rPr>
          <w:sz w:val="28"/>
          <w:szCs w:val="28"/>
        </w:rPr>
        <w:t xml:space="preserve">County, Alabama.  We want to provide </w:t>
      </w:r>
      <w:r w:rsidR="00993B02">
        <w:rPr>
          <w:sz w:val="28"/>
          <w:szCs w:val="28"/>
        </w:rPr>
        <w:t xml:space="preserve">an </w:t>
      </w:r>
      <w:r w:rsidRPr="00C71B7D">
        <w:rPr>
          <w:sz w:val="28"/>
          <w:szCs w:val="28"/>
        </w:rPr>
        <w:t>opportunity for you to review and comment on the proposed project. Your input is crucial to the advancement of this project. The information provided within this presentation is preliminary and subject to change.</w:t>
      </w:r>
    </w:p>
    <w:p w14:paraId="53B2E6FC" w14:textId="77777777" w:rsidR="00282D57" w:rsidRDefault="00282D57" w:rsidP="00ED0B51">
      <w:pPr>
        <w:spacing w:after="0" w:line="240" w:lineRule="auto"/>
        <w:rPr>
          <w:b/>
          <w:bCs/>
          <w:sz w:val="28"/>
          <w:szCs w:val="28"/>
        </w:rPr>
      </w:pPr>
    </w:p>
    <w:p w14:paraId="10A298FE" w14:textId="01B57A1D" w:rsidR="00C66BA7" w:rsidRPr="00C71B7D" w:rsidRDefault="00A44C0C" w:rsidP="00ED0B51">
      <w:pPr>
        <w:spacing w:after="0" w:line="240" w:lineRule="auto"/>
        <w:rPr>
          <w:color w:val="FF0000"/>
          <w:sz w:val="28"/>
          <w:szCs w:val="28"/>
          <w:highlight w:val="yellow"/>
        </w:rPr>
      </w:pPr>
      <w:r w:rsidRPr="00C71B7D">
        <w:rPr>
          <w:b/>
          <w:bCs/>
          <w:sz w:val="28"/>
          <w:szCs w:val="28"/>
        </w:rPr>
        <w:t>PROJECT LOCATION</w:t>
      </w:r>
      <w:r w:rsidR="00C66BA7">
        <w:rPr>
          <w:b/>
          <w:bCs/>
          <w:sz w:val="28"/>
          <w:szCs w:val="28"/>
        </w:rPr>
        <w:t xml:space="preserve"> -</w:t>
      </w:r>
      <w:r w:rsidRPr="00C71B7D">
        <w:rPr>
          <w:b/>
          <w:bCs/>
          <w:sz w:val="28"/>
          <w:szCs w:val="28"/>
        </w:rPr>
        <w:t xml:space="preserve"> </w:t>
      </w:r>
      <w:r w:rsidR="00C66BA7" w:rsidRPr="00C71B7D">
        <w:rPr>
          <w:sz w:val="28"/>
          <w:szCs w:val="28"/>
        </w:rPr>
        <w:t>Slide</w:t>
      </w:r>
      <w:r w:rsidR="00C66BA7">
        <w:rPr>
          <w:sz w:val="28"/>
          <w:szCs w:val="28"/>
        </w:rPr>
        <w:t xml:space="preserve"> 3</w:t>
      </w:r>
      <w:r w:rsidR="00C66BA7" w:rsidRPr="00C71B7D">
        <w:rPr>
          <w:sz w:val="28"/>
          <w:szCs w:val="28"/>
        </w:rPr>
        <w:t>:</w:t>
      </w:r>
      <w:r w:rsidR="00C66BA7" w:rsidRPr="00C71B7D">
        <w:rPr>
          <w:b/>
          <w:bCs/>
          <w:sz w:val="28"/>
          <w:szCs w:val="28"/>
        </w:rPr>
        <w:t xml:space="preserve"> </w:t>
      </w:r>
    </w:p>
    <w:p w14:paraId="745A0488" w14:textId="38C1F1A9" w:rsidR="00A44C0C" w:rsidRDefault="00922FD4" w:rsidP="00ED0B51">
      <w:pPr>
        <w:pStyle w:val="NoSpacing"/>
        <w:rPr>
          <w:i/>
          <w:iCs/>
          <w:sz w:val="28"/>
          <w:szCs w:val="28"/>
        </w:rPr>
      </w:pPr>
      <w:r>
        <w:rPr>
          <w:sz w:val="28"/>
          <w:szCs w:val="28"/>
        </w:rPr>
        <w:t>The project is located on AL-269 (</w:t>
      </w:r>
      <w:proofErr w:type="spellStart"/>
      <w:r>
        <w:rPr>
          <w:sz w:val="28"/>
          <w:szCs w:val="28"/>
        </w:rPr>
        <w:t>Birmingport</w:t>
      </w:r>
      <w:proofErr w:type="spellEnd"/>
      <w:r>
        <w:rPr>
          <w:sz w:val="28"/>
          <w:szCs w:val="28"/>
        </w:rPr>
        <w:t xml:space="preserve"> Road) a rural major collector in west Jefferson County.  </w:t>
      </w:r>
      <w:r w:rsidR="00ED0B51">
        <w:rPr>
          <w:sz w:val="28"/>
          <w:szCs w:val="28"/>
        </w:rPr>
        <w:t xml:space="preserve">The bridge to be replaced crosses over the Locust Fork of the Warrior River.  </w:t>
      </w:r>
      <w:r w:rsidR="00A44C0C" w:rsidRPr="00DE77D3">
        <w:rPr>
          <w:sz w:val="28"/>
          <w:szCs w:val="28"/>
        </w:rPr>
        <w:t xml:space="preserve">Development </w:t>
      </w:r>
      <w:r>
        <w:rPr>
          <w:sz w:val="28"/>
          <w:szCs w:val="28"/>
        </w:rPr>
        <w:t>with</w:t>
      </w:r>
      <w:r w:rsidR="00A44C0C" w:rsidRPr="00DE77D3">
        <w:rPr>
          <w:sz w:val="28"/>
          <w:szCs w:val="28"/>
        </w:rPr>
        <w:t xml:space="preserve">in the </w:t>
      </w:r>
      <w:r>
        <w:rPr>
          <w:sz w:val="28"/>
          <w:szCs w:val="28"/>
        </w:rPr>
        <w:t>project corridor is primarily</w:t>
      </w:r>
      <w:r w:rsidR="00A44C0C" w:rsidRPr="00DE77D3">
        <w:rPr>
          <w:sz w:val="28"/>
          <w:szCs w:val="28"/>
        </w:rPr>
        <w:t xml:space="preserve"> industrial </w:t>
      </w:r>
      <w:r>
        <w:rPr>
          <w:sz w:val="28"/>
          <w:szCs w:val="28"/>
        </w:rPr>
        <w:t>with some</w:t>
      </w:r>
      <w:r w:rsidR="00A44C0C" w:rsidRPr="00DE77D3">
        <w:rPr>
          <w:sz w:val="28"/>
          <w:szCs w:val="28"/>
        </w:rPr>
        <w:t xml:space="preserve"> residential facilities</w:t>
      </w:r>
      <w:r>
        <w:rPr>
          <w:sz w:val="28"/>
          <w:szCs w:val="28"/>
        </w:rPr>
        <w:t xml:space="preserve">.  The terrain is </w:t>
      </w:r>
      <w:r w:rsidR="00A44C0C" w:rsidRPr="00DE77D3">
        <w:rPr>
          <w:sz w:val="28"/>
          <w:szCs w:val="28"/>
        </w:rPr>
        <w:t>relatively flat.</w:t>
      </w:r>
      <w:r w:rsidR="00A44C0C" w:rsidRPr="00E272A0">
        <w:rPr>
          <w:i/>
          <w:iCs/>
          <w:sz w:val="28"/>
          <w:szCs w:val="28"/>
        </w:rPr>
        <w:t xml:space="preserve"> </w:t>
      </w:r>
      <w:r w:rsidRPr="00A44C0C">
        <w:rPr>
          <w:sz w:val="28"/>
          <w:szCs w:val="28"/>
        </w:rPr>
        <w:t>AL-269 provides direct access to an active port facility</w:t>
      </w:r>
      <w:r>
        <w:rPr>
          <w:sz w:val="28"/>
          <w:szCs w:val="28"/>
        </w:rPr>
        <w:t>.</w:t>
      </w:r>
    </w:p>
    <w:p w14:paraId="32D35B75" w14:textId="77777777" w:rsidR="00A44C0C" w:rsidRDefault="00A44C0C" w:rsidP="00ED0B51">
      <w:pPr>
        <w:pStyle w:val="NoSpacing"/>
        <w:rPr>
          <w:i/>
          <w:iCs/>
          <w:sz w:val="28"/>
          <w:szCs w:val="28"/>
        </w:rPr>
      </w:pPr>
    </w:p>
    <w:p w14:paraId="19BF5584" w14:textId="3CCB907F" w:rsidR="00C66BA7" w:rsidRPr="00A44C0C" w:rsidRDefault="00A44C0C" w:rsidP="00ED0B51">
      <w:pPr>
        <w:spacing w:after="0" w:line="240" w:lineRule="auto"/>
        <w:rPr>
          <w:sz w:val="28"/>
          <w:szCs w:val="28"/>
        </w:rPr>
      </w:pPr>
      <w:r w:rsidRPr="00C71B7D">
        <w:rPr>
          <w:b/>
          <w:bCs/>
          <w:sz w:val="28"/>
          <w:szCs w:val="28"/>
        </w:rPr>
        <w:t>PURPOSE AND NEED</w:t>
      </w:r>
      <w:r w:rsidR="00C66BA7">
        <w:rPr>
          <w:b/>
          <w:bCs/>
          <w:sz w:val="28"/>
          <w:szCs w:val="28"/>
        </w:rPr>
        <w:t xml:space="preserve"> -</w:t>
      </w:r>
      <w:r w:rsidR="00C66BA7" w:rsidRPr="00C66BA7">
        <w:rPr>
          <w:sz w:val="28"/>
          <w:szCs w:val="28"/>
        </w:rPr>
        <w:t xml:space="preserve"> </w:t>
      </w:r>
      <w:r w:rsidR="00C66BA7" w:rsidRPr="00A44C0C">
        <w:rPr>
          <w:sz w:val="28"/>
          <w:szCs w:val="28"/>
        </w:rPr>
        <w:t>Slide 4:</w:t>
      </w:r>
    </w:p>
    <w:p w14:paraId="359D244B" w14:textId="649E1F15" w:rsidR="007C4D8A" w:rsidRPr="007C4D8A" w:rsidRDefault="007C4D8A" w:rsidP="00ED0B51">
      <w:pPr>
        <w:spacing w:after="0" w:line="240" w:lineRule="auto"/>
        <w:rPr>
          <w:sz w:val="28"/>
          <w:szCs w:val="28"/>
        </w:rPr>
      </w:pPr>
      <w:r w:rsidRPr="007C4D8A">
        <w:rPr>
          <w:sz w:val="28"/>
          <w:szCs w:val="28"/>
        </w:rPr>
        <w:t>The existing bridge over Locust Fork has been in service since the mid-1960’s. The bridge is approximately 770</w:t>
      </w:r>
      <w:r w:rsidR="00ED0B51">
        <w:rPr>
          <w:sz w:val="28"/>
          <w:szCs w:val="28"/>
        </w:rPr>
        <w:t>’</w:t>
      </w:r>
      <w:r w:rsidRPr="007C4D8A">
        <w:rPr>
          <w:sz w:val="28"/>
          <w:szCs w:val="28"/>
        </w:rPr>
        <w:t xml:space="preserve"> long and 28’ wide.  Th</w:t>
      </w:r>
      <w:r w:rsidR="00ED0B51">
        <w:rPr>
          <w:sz w:val="28"/>
          <w:szCs w:val="28"/>
        </w:rPr>
        <w:t xml:space="preserve">e existing </w:t>
      </w:r>
      <w:r w:rsidRPr="007C4D8A">
        <w:rPr>
          <w:sz w:val="28"/>
          <w:szCs w:val="28"/>
        </w:rPr>
        <w:t xml:space="preserve">bridge </w:t>
      </w:r>
      <w:r>
        <w:rPr>
          <w:sz w:val="28"/>
          <w:szCs w:val="28"/>
        </w:rPr>
        <w:t xml:space="preserve">has </w:t>
      </w:r>
      <w:r w:rsidRPr="007C4D8A">
        <w:rPr>
          <w:sz w:val="28"/>
          <w:szCs w:val="28"/>
        </w:rPr>
        <w:t>2 – 12’ lanes and 2’ shoulders.</w:t>
      </w:r>
    </w:p>
    <w:p w14:paraId="6886155B" w14:textId="491725AB" w:rsidR="007C4D8A" w:rsidRPr="007C4D8A" w:rsidRDefault="007C4D8A" w:rsidP="00ED0B51">
      <w:pPr>
        <w:spacing w:after="0" w:line="240" w:lineRule="auto"/>
        <w:rPr>
          <w:sz w:val="28"/>
          <w:szCs w:val="28"/>
        </w:rPr>
      </w:pPr>
      <w:r w:rsidRPr="007C4D8A">
        <w:rPr>
          <w:sz w:val="28"/>
          <w:szCs w:val="28"/>
        </w:rPr>
        <w:t xml:space="preserve">The </w:t>
      </w:r>
      <w:r w:rsidR="00922FD4">
        <w:rPr>
          <w:sz w:val="28"/>
          <w:szCs w:val="28"/>
        </w:rPr>
        <w:t xml:space="preserve">current </w:t>
      </w:r>
      <w:r w:rsidRPr="007C4D8A">
        <w:rPr>
          <w:sz w:val="28"/>
          <w:szCs w:val="28"/>
        </w:rPr>
        <w:t>structure is deteriorating and is too narrow to accommodate current vehicles</w:t>
      </w:r>
      <w:r w:rsidR="00922FD4">
        <w:rPr>
          <w:sz w:val="28"/>
          <w:szCs w:val="28"/>
        </w:rPr>
        <w:t>, meet AASHTO standards</w:t>
      </w:r>
      <w:r w:rsidRPr="007C4D8A">
        <w:rPr>
          <w:sz w:val="28"/>
          <w:szCs w:val="28"/>
        </w:rPr>
        <w:t xml:space="preserve"> or </w:t>
      </w:r>
      <w:r w:rsidR="00922FD4">
        <w:rPr>
          <w:sz w:val="28"/>
          <w:szCs w:val="28"/>
        </w:rPr>
        <w:t>the</w:t>
      </w:r>
      <w:r w:rsidRPr="007C4D8A">
        <w:rPr>
          <w:sz w:val="28"/>
          <w:szCs w:val="28"/>
        </w:rPr>
        <w:t xml:space="preserve"> Coast Guard requirements.</w:t>
      </w:r>
    </w:p>
    <w:p w14:paraId="336C26BC" w14:textId="77777777" w:rsidR="00ED0B51" w:rsidRDefault="007C4D8A" w:rsidP="00ED0B51">
      <w:pPr>
        <w:spacing w:after="0" w:line="240" w:lineRule="auto"/>
        <w:rPr>
          <w:sz w:val="28"/>
          <w:szCs w:val="28"/>
        </w:rPr>
      </w:pPr>
      <w:r w:rsidRPr="007C4D8A">
        <w:rPr>
          <w:sz w:val="28"/>
          <w:szCs w:val="28"/>
        </w:rPr>
        <w:t xml:space="preserve"> </w:t>
      </w:r>
    </w:p>
    <w:p w14:paraId="1785CD2A" w14:textId="7C95206E" w:rsidR="00C66BA7" w:rsidRDefault="007C4D8A" w:rsidP="00ED0B51">
      <w:pPr>
        <w:spacing w:after="0" w:line="240" w:lineRule="auto"/>
        <w:rPr>
          <w:sz w:val="28"/>
          <w:szCs w:val="28"/>
        </w:rPr>
      </w:pPr>
      <w:r w:rsidRPr="007C4D8A">
        <w:rPr>
          <w:sz w:val="28"/>
          <w:szCs w:val="28"/>
        </w:rPr>
        <w:t>A new bridge is proposed to preserve a safe</w:t>
      </w:r>
      <w:r w:rsidR="00ED0B51">
        <w:rPr>
          <w:sz w:val="28"/>
          <w:szCs w:val="28"/>
        </w:rPr>
        <w:t>r</w:t>
      </w:r>
      <w:r w:rsidRPr="007C4D8A">
        <w:rPr>
          <w:sz w:val="28"/>
          <w:szCs w:val="28"/>
        </w:rPr>
        <w:t xml:space="preserve"> and</w:t>
      </w:r>
      <w:r w:rsidR="00ED0B51">
        <w:rPr>
          <w:sz w:val="28"/>
          <w:szCs w:val="28"/>
        </w:rPr>
        <w:t xml:space="preserve"> more</w:t>
      </w:r>
      <w:r w:rsidRPr="007C4D8A">
        <w:rPr>
          <w:sz w:val="28"/>
          <w:szCs w:val="28"/>
        </w:rPr>
        <w:t xml:space="preserve"> efficient transportation system.</w:t>
      </w:r>
    </w:p>
    <w:p w14:paraId="74D95C9D" w14:textId="77777777" w:rsidR="00ED0B51" w:rsidRDefault="00ED0B51" w:rsidP="00ED0B51">
      <w:pPr>
        <w:spacing w:after="0" w:line="240" w:lineRule="auto"/>
        <w:rPr>
          <w:b/>
          <w:bCs/>
          <w:sz w:val="28"/>
          <w:szCs w:val="28"/>
        </w:rPr>
      </w:pPr>
    </w:p>
    <w:p w14:paraId="311984B6" w14:textId="410EA76A" w:rsidR="00C66BA7" w:rsidRPr="00993B02" w:rsidRDefault="00DC443A" w:rsidP="00ED0B51">
      <w:pPr>
        <w:spacing w:after="0" w:line="240" w:lineRule="auto"/>
        <w:rPr>
          <w:sz w:val="28"/>
          <w:szCs w:val="28"/>
        </w:rPr>
      </w:pPr>
      <w:r w:rsidRPr="00C71B7D">
        <w:rPr>
          <w:b/>
          <w:bCs/>
          <w:sz w:val="28"/>
          <w:szCs w:val="28"/>
        </w:rPr>
        <w:t>SCOPE OF WORK</w:t>
      </w:r>
      <w:r w:rsidR="00C66BA7">
        <w:rPr>
          <w:b/>
          <w:bCs/>
          <w:sz w:val="28"/>
          <w:szCs w:val="28"/>
        </w:rPr>
        <w:t xml:space="preserve"> -</w:t>
      </w:r>
      <w:r w:rsidR="00C66BA7" w:rsidRPr="00C66BA7">
        <w:rPr>
          <w:sz w:val="28"/>
          <w:szCs w:val="28"/>
        </w:rPr>
        <w:t xml:space="preserve"> </w:t>
      </w:r>
      <w:r w:rsidR="00C66BA7" w:rsidRPr="00993B02">
        <w:rPr>
          <w:sz w:val="28"/>
          <w:szCs w:val="28"/>
        </w:rPr>
        <w:t>Slide</w:t>
      </w:r>
      <w:r w:rsidR="00C66BA7">
        <w:rPr>
          <w:sz w:val="28"/>
          <w:szCs w:val="28"/>
        </w:rPr>
        <w:t xml:space="preserve"> 5</w:t>
      </w:r>
      <w:r w:rsidR="00C66BA7" w:rsidRPr="00993B02">
        <w:rPr>
          <w:sz w:val="28"/>
          <w:szCs w:val="28"/>
        </w:rPr>
        <w:t>:</w:t>
      </w:r>
      <w:r w:rsidR="00C66BA7" w:rsidRPr="00C71B7D">
        <w:rPr>
          <w:b/>
          <w:bCs/>
          <w:sz w:val="28"/>
          <w:szCs w:val="28"/>
        </w:rPr>
        <w:t xml:space="preserve"> </w:t>
      </w:r>
    </w:p>
    <w:p w14:paraId="3BB91770" w14:textId="272C2500" w:rsidR="000A1DFA" w:rsidRDefault="000A1DFA" w:rsidP="00ED0B51">
      <w:pPr>
        <w:pStyle w:val="NoSpacing"/>
        <w:rPr>
          <w:sz w:val="28"/>
          <w:szCs w:val="28"/>
        </w:rPr>
      </w:pPr>
      <w:r>
        <w:rPr>
          <w:sz w:val="28"/>
          <w:szCs w:val="28"/>
        </w:rPr>
        <w:t>The proposed bridge w</w:t>
      </w:r>
      <w:r w:rsidR="00ED0B51">
        <w:rPr>
          <w:sz w:val="28"/>
          <w:szCs w:val="28"/>
        </w:rPr>
        <w:t>ill</w:t>
      </w:r>
      <w:r>
        <w:rPr>
          <w:sz w:val="28"/>
          <w:szCs w:val="28"/>
        </w:rPr>
        <w:t xml:space="preserve"> be constructed east of the existing and span the Locust Fork.</w:t>
      </w:r>
      <w:r w:rsidR="005132BB">
        <w:rPr>
          <w:sz w:val="28"/>
          <w:szCs w:val="28"/>
        </w:rPr>
        <w:t xml:space="preserve"> </w:t>
      </w:r>
      <w:r>
        <w:rPr>
          <w:sz w:val="28"/>
          <w:szCs w:val="28"/>
        </w:rPr>
        <w:t xml:space="preserve">No piers would be placed in the river.   </w:t>
      </w:r>
      <w:r w:rsidR="00993B02">
        <w:rPr>
          <w:sz w:val="28"/>
          <w:szCs w:val="28"/>
        </w:rPr>
        <w:t xml:space="preserve">The </w:t>
      </w:r>
      <w:r>
        <w:rPr>
          <w:sz w:val="28"/>
          <w:szCs w:val="28"/>
        </w:rPr>
        <w:t xml:space="preserve">new </w:t>
      </w:r>
      <w:r w:rsidR="00993B02">
        <w:rPr>
          <w:sz w:val="28"/>
          <w:szCs w:val="28"/>
        </w:rPr>
        <w:t xml:space="preserve">bridge is anticipated to be </w:t>
      </w:r>
      <w:r>
        <w:rPr>
          <w:sz w:val="28"/>
          <w:szCs w:val="28"/>
        </w:rPr>
        <w:t xml:space="preserve">approximately </w:t>
      </w:r>
      <w:r w:rsidR="00993B02">
        <w:rPr>
          <w:sz w:val="28"/>
          <w:szCs w:val="28"/>
        </w:rPr>
        <w:t>940 ft long</w:t>
      </w:r>
      <w:r w:rsidR="00B8201B">
        <w:rPr>
          <w:sz w:val="28"/>
          <w:szCs w:val="28"/>
        </w:rPr>
        <w:t xml:space="preserve"> and</w:t>
      </w:r>
      <w:r w:rsidR="00993B02">
        <w:rPr>
          <w:sz w:val="28"/>
          <w:szCs w:val="28"/>
        </w:rPr>
        <w:t xml:space="preserve"> </w:t>
      </w:r>
      <w:r>
        <w:rPr>
          <w:sz w:val="28"/>
          <w:szCs w:val="28"/>
        </w:rPr>
        <w:t>44 ft wide.  The width would accommodate 2 – 12 ft lanes and 2 – 10’</w:t>
      </w:r>
      <w:r w:rsidR="00282D57">
        <w:rPr>
          <w:sz w:val="28"/>
          <w:szCs w:val="28"/>
        </w:rPr>
        <w:t xml:space="preserve"> shoulders.</w:t>
      </w:r>
    </w:p>
    <w:p w14:paraId="308CDE57" w14:textId="27CAA7D1" w:rsidR="00BD1670" w:rsidRDefault="000A1DFA" w:rsidP="00ED0B51">
      <w:pPr>
        <w:pStyle w:val="NoSpacing"/>
        <w:rPr>
          <w:sz w:val="28"/>
          <w:szCs w:val="28"/>
        </w:rPr>
      </w:pPr>
      <w:r>
        <w:rPr>
          <w:sz w:val="28"/>
          <w:szCs w:val="28"/>
        </w:rPr>
        <w:t>T</w:t>
      </w:r>
      <w:r w:rsidR="00B8201B">
        <w:rPr>
          <w:sz w:val="28"/>
          <w:szCs w:val="28"/>
        </w:rPr>
        <w:t>o meet current Coast Guard clearance requirements</w:t>
      </w:r>
      <w:r>
        <w:rPr>
          <w:sz w:val="28"/>
          <w:szCs w:val="28"/>
        </w:rPr>
        <w:t>,</w:t>
      </w:r>
      <w:r w:rsidR="00B8201B">
        <w:rPr>
          <w:sz w:val="28"/>
          <w:szCs w:val="28"/>
        </w:rPr>
        <w:t xml:space="preserve"> </w:t>
      </w:r>
      <w:r>
        <w:rPr>
          <w:sz w:val="28"/>
          <w:szCs w:val="28"/>
        </w:rPr>
        <w:t>t</w:t>
      </w:r>
      <w:r w:rsidR="00B8201B">
        <w:rPr>
          <w:sz w:val="28"/>
          <w:szCs w:val="28"/>
        </w:rPr>
        <w:t>he new bridge will</w:t>
      </w:r>
      <w:r w:rsidR="00EB13B3">
        <w:rPr>
          <w:sz w:val="28"/>
          <w:szCs w:val="28"/>
        </w:rPr>
        <w:t xml:space="preserve"> </w:t>
      </w:r>
      <w:r>
        <w:rPr>
          <w:sz w:val="28"/>
          <w:szCs w:val="28"/>
        </w:rPr>
        <w:t>be raised approximately 10 ft.</w:t>
      </w:r>
    </w:p>
    <w:p w14:paraId="6EE226F9" w14:textId="77777777" w:rsidR="004F1B98" w:rsidRDefault="004F1B98" w:rsidP="00ED0B51">
      <w:pPr>
        <w:pStyle w:val="NoSpacing"/>
        <w:rPr>
          <w:sz w:val="28"/>
          <w:szCs w:val="28"/>
        </w:rPr>
      </w:pPr>
    </w:p>
    <w:p w14:paraId="2A533312" w14:textId="3544A9C4" w:rsidR="00C66BA7" w:rsidRPr="00993B02" w:rsidRDefault="00DC443A" w:rsidP="00ED0B51">
      <w:pPr>
        <w:spacing w:after="0" w:line="240" w:lineRule="auto"/>
        <w:rPr>
          <w:sz w:val="28"/>
          <w:szCs w:val="28"/>
        </w:rPr>
      </w:pPr>
      <w:r w:rsidRPr="00C71B7D">
        <w:rPr>
          <w:b/>
          <w:bCs/>
          <w:sz w:val="28"/>
          <w:szCs w:val="28"/>
        </w:rPr>
        <w:t>PROJECT SCHEDULE</w:t>
      </w:r>
      <w:r w:rsidR="00C66BA7" w:rsidRPr="00C66BA7">
        <w:rPr>
          <w:sz w:val="28"/>
          <w:szCs w:val="28"/>
        </w:rPr>
        <w:t xml:space="preserve"> </w:t>
      </w:r>
      <w:r w:rsidR="00C66BA7">
        <w:rPr>
          <w:sz w:val="28"/>
          <w:szCs w:val="28"/>
        </w:rPr>
        <w:t xml:space="preserve">- </w:t>
      </w:r>
      <w:r w:rsidR="00C66BA7" w:rsidRPr="00993B02">
        <w:rPr>
          <w:sz w:val="28"/>
          <w:szCs w:val="28"/>
        </w:rPr>
        <w:t>Slide</w:t>
      </w:r>
      <w:r w:rsidR="00C66BA7">
        <w:rPr>
          <w:sz w:val="28"/>
          <w:szCs w:val="28"/>
        </w:rPr>
        <w:t xml:space="preserve"> 6</w:t>
      </w:r>
      <w:r w:rsidR="00C66BA7" w:rsidRPr="00993B02">
        <w:rPr>
          <w:sz w:val="28"/>
          <w:szCs w:val="28"/>
        </w:rPr>
        <w:t>:</w:t>
      </w:r>
      <w:r w:rsidR="00C66BA7" w:rsidRPr="00C71B7D">
        <w:rPr>
          <w:b/>
          <w:bCs/>
          <w:sz w:val="28"/>
          <w:szCs w:val="28"/>
        </w:rPr>
        <w:t xml:space="preserve"> </w:t>
      </w:r>
    </w:p>
    <w:p w14:paraId="43C1EA89" w14:textId="16B82881" w:rsidR="00E47803" w:rsidRDefault="000A1DFA" w:rsidP="00ED0B51">
      <w:pPr>
        <w:spacing w:after="0" w:line="240" w:lineRule="auto"/>
        <w:rPr>
          <w:sz w:val="28"/>
          <w:szCs w:val="28"/>
        </w:rPr>
      </w:pPr>
      <w:r>
        <w:rPr>
          <w:sz w:val="28"/>
          <w:szCs w:val="28"/>
        </w:rPr>
        <w:t xml:space="preserve">Additional right-of-way and </w:t>
      </w:r>
      <w:r w:rsidR="00922FD4">
        <w:rPr>
          <w:sz w:val="28"/>
          <w:szCs w:val="28"/>
        </w:rPr>
        <w:t>utility relocations</w:t>
      </w:r>
      <w:r>
        <w:rPr>
          <w:sz w:val="28"/>
          <w:szCs w:val="28"/>
        </w:rPr>
        <w:t xml:space="preserve"> will be required for the bridge</w:t>
      </w:r>
      <w:r w:rsidR="00922FD4">
        <w:rPr>
          <w:sz w:val="28"/>
          <w:szCs w:val="28"/>
        </w:rPr>
        <w:t xml:space="preserve"> replacement</w:t>
      </w:r>
      <w:r>
        <w:rPr>
          <w:sz w:val="28"/>
          <w:szCs w:val="28"/>
        </w:rPr>
        <w:t xml:space="preserve">.  The acquisition </w:t>
      </w:r>
      <w:r w:rsidR="00922FD4">
        <w:rPr>
          <w:sz w:val="28"/>
          <w:szCs w:val="28"/>
        </w:rPr>
        <w:t>process of the required right of way is projected to begin late</w:t>
      </w:r>
      <w:r>
        <w:rPr>
          <w:sz w:val="28"/>
          <w:szCs w:val="28"/>
        </w:rPr>
        <w:t xml:space="preserve"> 2026.  </w:t>
      </w:r>
      <w:r w:rsidR="00922FD4">
        <w:rPr>
          <w:sz w:val="28"/>
          <w:szCs w:val="28"/>
        </w:rPr>
        <w:t>The u</w:t>
      </w:r>
      <w:r>
        <w:rPr>
          <w:sz w:val="28"/>
          <w:szCs w:val="28"/>
        </w:rPr>
        <w:t>tility relocation</w:t>
      </w:r>
      <w:r w:rsidR="00922FD4">
        <w:rPr>
          <w:sz w:val="28"/>
          <w:szCs w:val="28"/>
        </w:rPr>
        <w:t>s</w:t>
      </w:r>
      <w:r>
        <w:rPr>
          <w:sz w:val="28"/>
          <w:szCs w:val="28"/>
        </w:rPr>
        <w:t xml:space="preserve"> </w:t>
      </w:r>
      <w:r w:rsidR="00922FD4">
        <w:rPr>
          <w:sz w:val="28"/>
          <w:szCs w:val="28"/>
        </w:rPr>
        <w:t>are</w:t>
      </w:r>
      <w:r>
        <w:rPr>
          <w:sz w:val="28"/>
          <w:szCs w:val="28"/>
        </w:rPr>
        <w:t xml:space="preserve"> scheduled for early 2027</w:t>
      </w:r>
      <w:r w:rsidR="00922FD4">
        <w:rPr>
          <w:sz w:val="28"/>
          <w:szCs w:val="28"/>
        </w:rPr>
        <w:t>.  C</w:t>
      </w:r>
      <w:r>
        <w:rPr>
          <w:sz w:val="28"/>
          <w:szCs w:val="28"/>
        </w:rPr>
        <w:t xml:space="preserve">onstruction </w:t>
      </w:r>
      <w:r w:rsidR="00922FD4">
        <w:rPr>
          <w:sz w:val="28"/>
          <w:szCs w:val="28"/>
        </w:rPr>
        <w:t xml:space="preserve">will tentatively </w:t>
      </w:r>
      <w:r>
        <w:rPr>
          <w:sz w:val="28"/>
          <w:szCs w:val="28"/>
        </w:rPr>
        <w:t>be</w:t>
      </w:r>
      <w:r w:rsidR="00E47803">
        <w:rPr>
          <w:sz w:val="28"/>
          <w:szCs w:val="28"/>
        </w:rPr>
        <w:t xml:space="preserve">gin </w:t>
      </w:r>
      <w:r w:rsidR="00922FD4">
        <w:rPr>
          <w:sz w:val="28"/>
          <w:szCs w:val="28"/>
        </w:rPr>
        <w:t>Fall</w:t>
      </w:r>
      <w:r w:rsidR="00E47803">
        <w:rPr>
          <w:sz w:val="28"/>
          <w:szCs w:val="28"/>
        </w:rPr>
        <w:t xml:space="preserve"> 2027.</w:t>
      </w:r>
    </w:p>
    <w:p w14:paraId="3F0D8143" w14:textId="4B0CB8E2" w:rsidR="00922FD4" w:rsidRPr="00297B43" w:rsidRDefault="004042F4" w:rsidP="00ED0B51">
      <w:pPr>
        <w:spacing w:after="0" w:line="240" w:lineRule="auto"/>
        <w:rPr>
          <w:sz w:val="28"/>
          <w:szCs w:val="28"/>
        </w:rPr>
      </w:pPr>
      <w:r w:rsidRPr="00297B43">
        <w:rPr>
          <w:sz w:val="28"/>
          <w:szCs w:val="28"/>
        </w:rPr>
        <w:lastRenderedPageBreak/>
        <w:t xml:space="preserve">The bridge over the Locust Fork of the Warrior River will be closed. </w:t>
      </w:r>
      <w:r w:rsidR="00922FD4" w:rsidRPr="00297B43">
        <w:rPr>
          <w:sz w:val="28"/>
          <w:szCs w:val="28"/>
        </w:rPr>
        <w:t>The roadway will be accessible during construction</w:t>
      </w:r>
      <w:r w:rsidR="007E363C" w:rsidRPr="00297B43">
        <w:rPr>
          <w:sz w:val="28"/>
          <w:szCs w:val="28"/>
        </w:rPr>
        <w:t xml:space="preserve"> for local traffic only.</w:t>
      </w:r>
      <w:r w:rsidR="00922FD4" w:rsidRPr="00297B43">
        <w:rPr>
          <w:sz w:val="28"/>
          <w:szCs w:val="28"/>
        </w:rPr>
        <w:t xml:space="preserve"> </w:t>
      </w:r>
      <w:r w:rsidR="007E363C" w:rsidRPr="00297B43">
        <w:rPr>
          <w:sz w:val="28"/>
          <w:szCs w:val="28"/>
        </w:rPr>
        <w:t>I</w:t>
      </w:r>
      <w:r w:rsidR="00922FD4" w:rsidRPr="00297B43">
        <w:rPr>
          <w:sz w:val="28"/>
          <w:szCs w:val="28"/>
        </w:rPr>
        <w:t>ntermittent lane closures are to be expected.</w:t>
      </w:r>
    </w:p>
    <w:p w14:paraId="1C129E69" w14:textId="42573353" w:rsidR="00922FD4" w:rsidRPr="00297B43" w:rsidRDefault="007E363C" w:rsidP="00ED0B51">
      <w:pPr>
        <w:spacing w:after="0" w:line="240" w:lineRule="auto"/>
        <w:rPr>
          <w:sz w:val="28"/>
          <w:szCs w:val="28"/>
        </w:rPr>
      </w:pPr>
      <w:r w:rsidRPr="00297B43">
        <w:rPr>
          <w:sz w:val="28"/>
          <w:szCs w:val="28"/>
        </w:rPr>
        <w:t xml:space="preserve">A </w:t>
      </w:r>
      <w:r w:rsidR="00922FD4" w:rsidRPr="00297B43">
        <w:rPr>
          <w:sz w:val="28"/>
          <w:szCs w:val="28"/>
        </w:rPr>
        <w:t>detour</w:t>
      </w:r>
      <w:r w:rsidRPr="00297B43">
        <w:rPr>
          <w:sz w:val="28"/>
          <w:szCs w:val="28"/>
        </w:rPr>
        <w:t xml:space="preserve"> for thru traffic is </w:t>
      </w:r>
      <w:r w:rsidR="00922FD4" w:rsidRPr="00297B43">
        <w:rPr>
          <w:sz w:val="28"/>
          <w:szCs w:val="28"/>
        </w:rPr>
        <w:t>planned for this project.</w:t>
      </w:r>
    </w:p>
    <w:p w14:paraId="5820FC68" w14:textId="149C1AEE" w:rsidR="00EB13B3" w:rsidRPr="00297B43" w:rsidRDefault="00DE77D3" w:rsidP="00ED0B51">
      <w:pPr>
        <w:spacing w:after="0" w:line="240" w:lineRule="auto"/>
        <w:rPr>
          <w:sz w:val="28"/>
          <w:szCs w:val="28"/>
        </w:rPr>
      </w:pPr>
      <w:r w:rsidRPr="00297B43">
        <w:rPr>
          <w:sz w:val="28"/>
          <w:szCs w:val="28"/>
        </w:rPr>
        <w:t xml:space="preserve"> Construction is anticipated to take between 18 – 24 months.</w:t>
      </w:r>
    </w:p>
    <w:p w14:paraId="368A86A3" w14:textId="77777777" w:rsidR="007E363C" w:rsidRPr="00297B43" w:rsidRDefault="007E363C" w:rsidP="00ED0B51">
      <w:pPr>
        <w:spacing w:after="0" w:line="240" w:lineRule="auto"/>
        <w:rPr>
          <w:sz w:val="28"/>
          <w:szCs w:val="28"/>
        </w:rPr>
      </w:pPr>
    </w:p>
    <w:p w14:paraId="12D7A01F" w14:textId="1B9D78CF" w:rsidR="007E363C" w:rsidRPr="00297B43" w:rsidRDefault="007E363C" w:rsidP="00ED0B51">
      <w:pPr>
        <w:spacing w:after="0" w:line="240" w:lineRule="auto"/>
        <w:rPr>
          <w:sz w:val="28"/>
          <w:szCs w:val="28"/>
        </w:rPr>
      </w:pPr>
      <w:r w:rsidRPr="00297B43">
        <w:rPr>
          <w:b/>
          <w:bCs/>
          <w:sz w:val="28"/>
          <w:szCs w:val="28"/>
        </w:rPr>
        <w:t>PROPOSED DETOUR</w:t>
      </w:r>
      <w:r w:rsidR="004042F4" w:rsidRPr="00297B43">
        <w:rPr>
          <w:b/>
          <w:bCs/>
          <w:sz w:val="28"/>
          <w:szCs w:val="28"/>
        </w:rPr>
        <w:t xml:space="preserve"> – </w:t>
      </w:r>
      <w:r w:rsidR="004042F4" w:rsidRPr="00297B43">
        <w:rPr>
          <w:sz w:val="28"/>
          <w:szCs w:val="28"/>
        </w:rPr>
        <w:t>Slide 7:</w:t>
      </w:r>
    </w:p>
    <w:p w14:paraId="48B4F8AD" w14:textId="1874E95B" w:rsidR="007E363C" w:rsidRPr="00297B43" w:rsidRDefault="007E363C" w:rsidP="00ED0B51">
      <w:pPr>
        <w:pStyle w:val="NoSpacing"/>
        <w:rPr>
          <w:sz w:val="28"/>
          <w:szCs w:val="28"/>
        </w:rPr>
      </w:pPr>
    </w:p>
    <w:p w14:paraId="2E72B245" w14:textId="77777777" w:rsidR="008B16C6" w:rsidRPr="00297B43" w:rsidRDefault="008B16C6" w:rsidP="00ED0B51">
      <w:pPr>
        <w:pStyle w:val="NoSpacing"/>
        <w:rPr>
          <w:sz w:val="28"/>
          <w:szCs w:val="28"/>
        </w:rPr>
      </w:pPr>
      <w:r w:rsidRPr="00297B43">
        <w:rPr>
          <w:sz w:val="28"/>
          <w:szCs w:val="28"/>
        </w:rPr>
        <w:t>As a result of the bridge over the Locust Fork of the Warrior River being closed, traffic for AL-269(</w:t>
      </w:r>
      <w:proofErr w:type="spellStart"/>
      <w:r w:rsidRPr="00297B43">
        <w:rPr>
          <w:sz w:val="28"/>
          <w:szCs w:val="28"/>
        </w:rPr>
        <w:t>Birmingport</w:t>
      </w:r>
      <w:proofErr w:type="spellEnd"/>
      <w:r w:rsidRPr="00297B43">
        <w:rPr>
          <w:sz w:val="28"/>
          <w:szCs w:val="28"/>
        </w:rPr>
        <w:t xml:space="preserve"> Road) will be detoured onto Alliance Short Creek Road and Alliance Road.</w:t>
      </w:r>
    </w:p>
    <w:p w14:paraId="188A73C6" w14:textId="77777777" w:rsidR="008B16C6" w:rsidRPr="00297B43" w:rsidRDefault="003E78C2" w:rsidP="008B16C6">
      <w:pPr>
        <w:pStyle w:val="NoSpacing"/>
        <w:numPr>
          <w:ilvl w:val="0"/>
          <w:numId w:val="1"/>
        </w:numPr>
        <w:rPr>
          <w:sz w:val="28"/>
          <w:szCs w:val="28"/>
        </w:rPr>
      </w:pPr>
      <w:r w:rsidRPr="00297B43">
        <w:rPr>
          <w:sz w:val="28"/>
          <w:szCs w:val="28"/>
        </w:rPr>
        <w:t xml:space="preserve">For </w:t>
      </w:r>
      <w:r w:rsidR="007E363C" w:rsidRPr="00297B43">
        <w:rPr>
          <w:sz w:val="28"/>
          <w:szCs w:val="28"/>
        </w:rPr>
        <w:t xml:space="preserve">Northbound </w:t>
      </w:r>
      <w:r w:rsidRPr="00297B43">
        <w:rPr>
          <w:sz w:val="28"/>
          <w:szCs w:val="28"/>
        </w:rPr>
        <w:t>traffic –</w:t>
      </w:r>
      <w:r w:rsidR="007E363C" w:rsidRPr="00297B43">
        <w:rPr>
          <w:sz w:val="28"/>
          <w:szCs w:val="28"/>
        </w:rPr>
        <w:t xml:space="preserve"> </w:t>
      </w:r>
      <w:r w:rsidRPr="00297B43">
        <w:rPr>
          <w:sz w:val="28"/>
          <w:szCs w:val="28"/>
        </w:rPr>
        <w:t xml:space="preserve">The detour begins at the </w:t>
      </w:r>
      <w:r w:rsidR="007E363C" w:rsidRPr="00297B43">
        <w:rPr>
          <w:sz w:val="28"/>
          <w:szCs w:val="28"/>
        </w:rPr>
        <w:t xml:space="preserve">intersection of AL-269 </w:t>
      </w:r>
      <w:r w:rsidR="004042F4" w:rsidRPr="00297B43">
        <w:rPr>
          <w:sz w:val="28"/>
          <w:szCs w:val="28"/>
        </w:rPr>
        <w:t xml:space="preserve">and </w:t>
      </w:r>
      <w:r w:rsidR="007E363C" w:rsidRPr="00297B43">
        <w:rPr>
          <w:sz w:val="28"/>
          <w:szCs w:val="28"/>
        </w:rPr>
        <w:t xml:space="preserve">Alliance Short Creek Road.  The detour will continue </w:t>
      </w:r>
      <w:r w:rsidR="008B16C6" w:rsidRPr="00297B43">
        <w:rPr>
          <w:sz w:val="28"/>
          <w:szCs w:val="28"/>
        </w:rPr>
        <w:t>on</w:t>
      </w:r>
      <w:r w:rsidR="007E363C" w:rsidRPr="00297B43">
        <w:rPr>
          <w:sz w:val="28"/>
          <w:szCs w:val="28"/>
        </w:rPr>
        <w:t xml:space="preserve">to Alliance Road and proceed north to </w:t>
      </w:r>
    </w:p>
    <w:p w14:paraId="38129F43" w14:textId="4F6CB5E2" w:rsidR="007E363C" w:rsidRPr="00297B43" w:rsidRDefault="007E363C" w:rsidP="008B16C6">
      <w:pPr>
        <w:pStyle w:val="NoSpacing"/>
        <w:ind w:left="720"/>
        <w:rPr>
          <w:sz w:val="28"/>
          <w:szCs w:val="28"/>
        </w:rPr>
      </w:pPr>
      <w:r w:rsidRPr="00297B43">
        <w:rPr>
          <w:sz w:val="28"/>
          <w:szCs w:val="28"/>
        </w:rPr>
        <w:t>AL-269.</w:t>
      </w:r>
    </w:p>
    <w:p w14:paraId="6E4FBD8E" w14:textId="77777777" w:rsidR="007E363C" w:rsidRPr="00297B43" w:rsidRDefault="007E363C" w:rsidP="00ED0B51">
      <w:pPr>
        <w:pStyle w:val="NoSpacing"/>
        <w:rPr>
          <w:sz w:val="28"/>
          <w:szCs w:val="28"/>
        </w:rPr>
      </w:pPr>
    </w:p>
    <w:p w14:paraId="06793EBE" w14:textId="4839DD1F" w:rsidR="007E363C" w:rsidRPr="00297B43" w:rsidRDefault="003E78C2" w:rsidP="008B16C6">
      <w:pPr>
        <w:pStyle w:val="NoSpacing"/>
        <w:numPr>
          <w:ilvl w:val="0"/>
          <w:numId w:val="1"/>
        </w:numPr>
        <w:rPr>
          <w:sz w:val="28"/>
          <w:szCs w:val="28"/>
        </w:rPr>
      </w:pPr>
      <w:r w:rsidRPr="00297B43">
        <w:rPr>
          <w:sz w:val="28"/>
          <w:szCs w:val="28"/>
        </w:rPr>
        <w:t xml:space="preserve">For </w:t>
      </w:r>
      <w:r w:rsidR="007E363C" w:rsidRPr="00297B43">
        <w:rPr>
          <w:sz w:val="28"/>
          <w:szCs w:val="28"/>
        </w:rPr>
        <w:t xml:space="preserve">Southbound </w:t>
      </w:r>
      <w:r w:rsidRPr="00297B43">
        <w:rPr>
          <w:sz w:val="28"/>
          <w:szCs w:val="28"/>
        </w:rPr>
        <w:t xml:space="preserve">traffic </w:t>
      </w:r>
      <w:r w:rsidR="007E363C" w:rsidRPr="00297B43">
        <w:rPr>
          <w:sz w:val="28"/>
          <w:szCs w:val="28"/>
        </w:rPr>
        <w:t xml:space="preserve">– </w:t>
      </w:r>
      <w:r w:rsidRPr="00297B43">
        <w:rPr>
          <w:sz w:val="28"/>
          <w:szCs w:val="28"/>
        </w:rPr>
        <w:t>The detour begins</w:t>
      </w:r>
      <w:r w:rsidR="007E363C" w:rsidRPr="00297B43">
        <w:rPr>
          <w:sz w:val="28"/>
          <w:szCs w:val="28"/>
        </w:rPr>
        <w:t xml:space="preserve"> at</w:t>
      </w:r>
      <w:r w:rsidR="004042F4" w:rsidRPr="00297B43">
        <w:rPr>
          <w:sz w:val="28"/>
          <w:szCs w:val="28"/>
        </w:rPr>
        <w:t xml:space="preserve"> the intersection of AL-269 and Alliance Road.  The </w:t>
      </w:r>
      <w:r w:rsidRPr="00297B43">
        <w:rPr>
          <w:sz w:val="28"/>
          <w:szCs w:val="28"/>
        </w:rPr>
        <w:t xml:space="preserve">detour will </w:t>
      </w:r>
      <w:r w:rsidR="004042F4" w:rsidRPr="00297B43">
        <w:rPr>
          <w:sz w:val="28"/>
          <w:szCs w:val="28"/>
        </w:rPr>
        <w:t xml:space="preserve">continue south on Alliance Road </w:t>
      </w:r>
      <w:r w:rsidR="008B16C6" w:rsidRPr="00297B43">
        <w:rPr>
          <w:sz w:val="28"/>
          <w:szCs w:val="28"/>
        </w:rPr>
        <w:t>on</w:t>
      </w:r>
      <w:r w:rsidR="004042F4" w:rsidRPr="00297B43">
        <w:rPr>
          <w:sz w:val="28"/>
          <w:szCs w:val="28"/>
        </w:rPr>
        <w:t>to Alliance Short Creek Road and proceed east to AL-269.</w:t>
      </w:r>
    </w:p>
    <w:p w14:paraId="72291F1C" w14:textId="77777777" w:rsidR="007E363C" w:rsidRDefault="007E363C" w:rsidP="00ED0B51">
      <w:pPr>
        <w:pStyle w:val="NoSpacing"/>
        <w:rPr>
          <w:sz w:val="28"/>
          <w:szCs w:val="28"/>
        </w:rPr>
      </w:pPr>
    </w:p>
    <w:p w14:paraId="184FE917" w14:textId="61FC001E" w:rsidR="00C66BA7" w:rsidRPr="00E77A11" w:rsidRDefault="00C66BA7" w:rsidP="00ED0B51">
      <w:pPr>
        <w:spacing w:after="0" w:line="240" w:lineRule="auto"/>
        <w:rPr>
          <w:sz w:val="28"/>
          <w:szCs w:val="28"/>
        </w:rPr>
      </w:pPr>
      <w:r>
        <w:rPr>
          <w:b/>
          <w:bCs/>
          <w:sz w:val="28"/>
          <w:szCs w:val="28"/>
        </w:rPr>
        <w:t>PROVIDE YOUR COMMENTS</w:t>
      </w:r>
      <w:r w:rsidRPr="00C66BA7">
        <w:rPr>
          <w:sz w:val="28"/>
          <w:szCs w:val="28"/>
        </w:rPr>
        <w:t xml:space="preserve"> </w:t>
      </w:r>
      <w:r>
        <w:rPr>
          <w:sz w:val="28"/>
          <w:szCs w:val="28"/>
        </w:rPr>
        <w:t xml:space="preserve">- </w:t>
      </w:r>
      <w:r w:rsidRPr="00E77A11">
        <w:rPr>
          <w:sz w:val="28"/>
          <w:szCs w:val="28"/>
        </w:rPr>
        <w:t xml:space="preserve">Slide </w:t>
      </w:r>
      <w:r w:rsidR="004042F4">
        <w:rPr>
          <w:sz w:val="28"/>
          <w:szCs w:val="28"/>
        </w:rPr>
        <w:t>8</w:t>
      </w:r>
      <w:r w:rsidRPr="00E77A11">
        <w:rPr>
          <w:sz w:val="28"/>
          <w:szCs w:val="28"/>
        </w:rPr>
        <w:t>:</w:t>
      </w:r>
    </w:p>
    <w:p w14:paraId="67BCE134" w14:textId="101C4D66" w:rsidR="00E47803" w:rsidRPr="00282D57" w:rsidRDefault="00E47803" w:rsidP="00ED0B51">
      <w:pPr>
        <w:spacing w:after="0" w:line="240" w:lineRule="auto"/>
        <w:rPr>
          <w:rFonts w:ascii="Aptos" w:hAnsi="Aptos"/>
          <w:sz w:val="28"/>
          <w:szCs w:val="28"/>
        </w:rPr>
      </w:pPr>
      <w:r w:rsidRPr="00282D57">
        <w:rPr>
          <w:rFonts w:ascii="Aptos" w:hAnsi="Aptos"/>
          <w:sz w:val="28"/>
          <w:szCs w:val="28"/>
        </w:rPr>
        <w:t xml:space="preserve">There will not be an in-person </w:t>
      </w:r>
      <w:r w:rsidR="001770A2">
        <w:rPr>
          <w:rFonts w:ascii="Aptos" w:hAnsi="Aptos"/>
          <w:sz w:val="28"/>
          <w:szCs w:val="28"/>
        </w:rPr>
        <w:t xml:space="preserve">public involvement </w:t>
      </w:r>
      <w:r w:rsidRPr="00282D57">
        <w:rPr>
          <w:rFonts w:ascii="Aptos" w:hAnsi="Aptos"/>
          <w:sz w:val="28"/>
          <w:szCs w:val="28"/>
        </w:rPr>
        <w:t>meeting</w:t>
      </w:r>
      <w:r w:rsidR="008B16C6">
        <w:rPr>
          <w:rFonts w:ascii="Aptos" w:hAnsi="Aptos"/>
          <w:sz w:val="28"/>
          <w:szCs w:val="28"/>
        </w:rPr>
        <w:t xml:space="preserve"> for this project</w:t>
      </w:r>
      <w:r w:rsidRPr="00282D57">
        <w:rPr>
          <w:rFonts w:ascii="Aptos" w:hAnsi="Aptos"/>
          <w:sz w:val="28"/>
          <w:szCs w:val="28"/>
        </w:rPr>
        <w:t xml:space="preserve">.  You can make inquiries and/or provide comments regarding this project online, by voice mail or US mail as noted.  Please provide your comments by July 10, 2026. </w:t>
      </w:r>
    </w:p>
    <w:p w14:paraId="60C34276" w14:textId="77777777" w:rsidR="007578F5" w:rsidRDefault="007578F5" w:rsidP="00ED0B51">
      <w:pPr>
        <w:pStyle w:val="paragraph"/>
        <w:spacing w:before="0" w:beforeAutospacing="0" w:after="0" w:afterAutospacing="0"/>
        <w:textAlignment w:val="baseline"/>
        <w:rPr>
          <w:rFonts w:asciiTheme="minorHAnsi" w:eastAsiaTheme="minorHAnsi" w:hAnsiTheme="minorHAnsi" w:cstheme="minorBidi"/>
          <w:kern w:val="2"/>
          <w:sz w:val="28"/>
          <w:szCs w:val="28"/>
          <w14:ligatures w14:val="standardContextual"/>
        </w:rPr>
      </w:pPr>
    </w:p>
    <w:p w14:paraId="04F21EC3" w14:textId="729ECB78" w:rsidR="00C66BA7" w:rsidRPr="00E77A11" w:rsidRDefault="00DC443A" w:rsidP="00ED0B51">
      <w:pPr>
        <w:spacing w:after="0" w:line="240" w:lineRule="auto"/>
        <w:rPr>
          <w:sz w:val="28"/>
          <w:szCs w:val="28"/>
        </w:rPr>
      </w:pPr>
      <w:r w:rsidRPr="00C71B7D">
        <w:rPr>
          <w:b/>
          <w:bCs/>
          <w:sz w:val="28"/>
          <w:szCs w:val="28"/>
        </w:rPr>
        <w:t>CONTACT INFORMATION</w:t>
      </w:r>
      <w:r w:rsidR="00C66BA7" w:rsidRPr="00C66BA7">
        <w:rPr>
          <w:sz w:val="28"/>
          <w:szCs w:val="28"/>
        </w:rPr>
        <w:t xml:space="preserve"> </w:t>
      </w:r>
      <w:r w:rsidR="00C66BA7">
        <w:rPr>
          <w:sz w:val="28"/>
          <w:szCs w:val="28"/>
        </w:rPr>
        <w:t xml:space="preserve">– </w:t>
      </w:r>
      <w:r w:rsidR="00C66BA7" w:rsidRPr="00E77A11">
        <w:rPr>
          <w:sz w:val="28"/>
          <w:szCs w:val="28"/>
        </w:rPr>
        <w:t>Slide</w:t>
      </w:r>
      <w:r w:rsidR="00C66BA7">
        <w:rPr>
          <w:sz w:val="28"/>
          <w:szCs w:val="28"/>
        </w:rPr>
        <w:t xml:space="preserve"> </w:t>
      </w:r>
      <w:r w:rsidR="004042F4">
        <w:rPr>
          <w:sz w:val="28"/>
          <w:szCs w:val="28"/>
        </w:rPr>
        <w:t>9</w:t>
      </w:r>
      <w:r w:rsidR="00C66BA7" w:rsidRPr="00E77A11">
        <w:rPr>
          <w:sz w:val="28"/>
          <w:szCs w:val="28"/>
        </w:rPr>
        <w:t>:</w:t>
      </w:r>
    </w:p>
    <w:p w14:paraId="4EE15B1E" w14:textId="77777777" w:rsidR="00AD5E02" w:rsidRDefault="00AD5E02" w:rsidP="00ED0B51">
      <w:pPr>
        <w:spacing w:after="0" w:line="240" w:lineRule="auto"/>
        <w:rPr>
          <w:sz w:val="28"/>
          <w:szCs w:val="28"/>
        </w:rPr>
      </w:pPr>
      <w:r w:rsidRPr="007C4077">
        <w:rPr>
          <w:sz w:val="28"/>
          <w:szCs w:val="28"/>
        </w:rPr>
        <w:t>If you should have any questions or require additional information</w:t>
      </w:r>
      <w:r>
        <w:rPr>
          <w:sz w:val="28"/>
          <w:szCs w:val="28"/>
        </w:rPr>
        <w:t>,</w:t>
      </w:r>
      <w:r w:rsidRPr="007C4077">
        <w:rPr>
          <w:sz w:val="28"/>
          <w:szCs w:val="28"/>
        </w:rPr>
        <w:t xml:space="preserve"> please contact our Communications and Public Relations Coordinator, Jon Paepcke.</w:t>
      </w:r>
      <w:r w:rsidRPr="008B103D">
        <w:rPr>
          <w:sz w:val="28"/>
          <w:szCs w:val="28"/>
        </w:rPr>
        <w:t xml:space="preserve"> </w:t>
      </w:r>
    </w:p>
    <w:p w14:paraId="7B06F345" w14:textId="61732C93" w:rsidR="00740824" w:rsidRPr="00C71B7D" w:rsidRDefault="00740824" w:rsidP="00ED0B51">
      <w:pPr>
        <w:spacing w:after="0" w:line="240" w:lineRule="auto"/>
        <w:rPr>
          <w:b/>
          <w:bCs/>
          <w:color w:val="FF0000"/>
          <w:sz w:val="28"/>
          <w:szCs w:val="28"/>
        </w:rPr>
      </w:pPr>
      <w:r>
        <w:rPr>
          <w:sz w:val="28"/>
          <w:szCs w:val="28"/>
        </w:rPr>
        <w:t>Thank you for your interest and participation</w:t>
      </w:r>
    </w:p>
    <w:p w14:paraId="45C98B32" w14:textId="77777777" w:rsidR="009740AA" w:rsidRPr="00C71B7D" w:rsidRDefault="009740AA" w:rsidP="00ED0B51">
      <w:pPr>
        <w:spacing w:after="0" w:line="240" w:lineRule="auto"/>
        <w:rPr>
          <w:sz w:val="28"/>
          <w:szCs w:val="28"/>
        </w:rPr>
      </w:pPr>
    </w:p>
    <w:p w14:paraId="5FEDE457" w14:textId="77777777" w:rsidR="00DC443A" w:rsidRPr="00C71B7D" w:rsidRDefault="00DC443A" w:rsidP="00ED0B51">
      <w:pPr>
        <w:spacing w:after="0" w:line="240" w:lineRule="auto"/>
        <w:rPr>
          <w:b/>
          <w:bCs/>
          <w:sz w:val="28"/>
          <w:szCs w:val="28"/>
        </w:rPr>
      </w:pPr>
    </w:p>
    <w:p w14:paraId="264E71DE" w14:textId="77777777" w:rsidR="00752AF8" w:rsidRPr="00C71B7D" w:rsidRDefault="00752AF8" w:rsidP="00ED0B51">
      <w:pPr>
        <w:spacing w:after="0" w:line="240" w:lineRule="auto"/>
        <w:rPr>
          <w:sz w:val="28"/>
          <w:szCs w:val="28"/>
        </w:rPr>
      </w:pPr>
    </w:p>
    <w:sectPr w:rsidR="00752AF8" w:rsidRPr="00C71B7D" w:rsidSect="00BA50B5">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FCDA7" w14:textId="77777777" w:rsidR="00EC5F5F" w:rsidRDefault="00EC5F5F" w:rsidP="005132BB">
      <w:pPr>
        <w:spacing w:after="0" w:line="240" w:lineRule="auto"/>
      </w:pPr>
      <w:r>
        <w:separator/>
      </w:r>
    </w:p>
  </w:endnote>
  <w:endnote w:type="continuationSeparator" w:id="0">
    <w:p w14:paraId="16F00FBD" w14:textId="77777777" w:rsidR="00EC5F5F" w:rsidRDefault="00EC5F5F" w:rsidP="00513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C0F7F" w14:textId="77777777" w:rsidR="005132BB" w:rsidRDefault="00513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F523D" w14:textId="77777777" w:rsidR="005132BB" w:rsidRDefault="005132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44674" w14:textId="77777777" w:rsidR="005132BB" w:rsidRDefault="00513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81122" w14:textId="77777777" w:rsidR="00EC5F5F" w:rsidRDefault="00EC5F5F" w:rsidP="005132BB">
      <w:pPr>
        <w:spacing w:after="0" w:line="240" w:lineRule="auto"/>
      </w:pPr>
      <w:r>
        <w:separator/>
      </w:r>
    </w:p>
  </w:footnote>
  <w:footnote w:type="continuationSeparator" w:id="0">
    <w:p w14:paraId="60D9983A" w14:textId="77777777" w:rsidR="00EC5F5F" w:rsidRDefault="00EC5F5F" w:rsidP="00513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4F694" w14:textId="77777777" w:rsidR="005132BB" w:rsidRDefault="005132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5247F" w14:textId="27A9DBAF" w:rsidR="005132BB" w:rsidRDefault="005132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CDA6" w14:textId="77777777" w:rsidR="005132BB" w:rsidRDefault="005132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F56C7"/>
    <w:multiLevelType w:val="hybridMultilevel"/>
    <w:tmpl w:val="1B166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48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43A"/>
    <w:rsid w:val="00026716"/>
    <w:rsid w:val="000A1DFA"/>
    <w:rsid w:val="00110467"/>
    <w:rsid w:val="00155C23"/>
    <w:rsid w:val="001770A2"/>
    <w:rsid w:val="001E78B9"/>
    <w:rsid w:val="001F7CD1"/>
    <w:rsid w:val="0020238C"/>
    <w:rsid w:val="0021636E"/>
    <w:rsid w:val="0023600D"/>
    <w:rsid w:val="00243E26"/>
    <w:rsid w:val="00282D57"/>
    <w:rsid w:val="00293A2E"/>
    <w:rsid w:val="00297B43"/>
    <w:rsid w:val="002B042A"/>
    <w:rsid w:val="003B529E"/>
    <w:rsid w:val="003C3820"/>
    <w:rsid w:val="003E78C2"/>
    <w:rsid w:val="003F2F5C"/>
    <w:rsid w:val="004042F4"/>
    <w:rsid w:val="00425E12"/>
    <w:rsid w:val="004960BD"/>
    <w:rsid w:val="004A1C55"/>
    <w:rsid w:val="004F1B98"/>
    <w:rsid w:val="005132BB"/>
    <w:rsid w:val="0052181B"/>
    <w:rsid w:val="00561291"/>
    <w:rsid w:val="005903F1"/>
    <w:rsid w:val="00634A70"/>
    <w:rsid w:val="00671218"/>
    <w:rsid w:val="00694F87"/>
    <w:rsid w:val="006A3FA0"/>
    <w:rsid w:val="00740824"/>
    <w:rsid w:val="00752AF8"/>
    <w:rsid w:val="007578F5"/>
    <w:rsid w:val="007646B5"/>
    <w:rsid w:val="007A6251"/>
    <w:rsid w:val="007C4D8A"/>
    <w:rsid w:val="007E363C"/>
    <w:rsid w:val="00852A2C"/>
    <w:rsid w:val="00886AFC"/>
    <w:rsid w:val="00894763"/>
    <w:rsid w:val="008B16C6"/>
    <w:rsid w:val="00910859"/>
    <w:rsid w:val="00922FD4"/>
    <w:rsid w:val="009740AA"/>
    <w:rsid w:val="00993B02"/>
    <w:rsid w:val="00A32827"/>
    <w:rsid w:val="00A44C0C"/>
    <w:rsid w:val="00A6664D"/>
    <w:rsid w:val="00A8366E"/>
    <w:rsid w:val="00AA4BDF"/>
    <w:rsid w:val="00AD5E02"/>
    <w:rsid w:val="00B137D2"/>
    <w:rsid w:val="00B621DC"/>
    <w:rsid w:val="00B8201B"/>
    <w:rsid w:val="00BA50B5"/>
    <w:rsid w:val="00BD1670"/>
    <w:rsid w:val="00BD25ED"/>
    <w:rsid w:val="00BF4879"/>
    <w:rsid w:val="00C005A4"/>
    <w:rsid w:val="00C66BA7"/>
    <w:rsid w:val="00C71B7D"/>
    <w:rsid w:val="00C74441"/>
    <w:rsid w:val="00CA006B"/>
    <w:rsid w:val="00CA3B82"/>
    <w:rsid w:val="00CC12C0"/>
    <w:rsid w:val="00CE4BDC"/>
    <w:rsid w:val="00D10552"/>
    <w:rsid w:val="00D15D17"/>
    <w:rsid w:val="00D36CCA"/>
    <w:rsid w:val="00DC443A"/>
    <w:rsid w:val="00DE77D3"/>
    <w:rsid w:val="00DF4277"/>
    <w:rsid w:val="00E272A0"/>
    <w:rsid w:val="00E47803"/>
    <w:rsid w:val="00E77A11"/>
    <w:rsid w:val="00EB13B3"/>
    <w:rsid w:val="00EC5F5F"/>
    <w:rsid w:val="00ED0B51"/>
    <w:rsid w:val="00EF61E8"/>
    <w:rsid w:val="00F2289E"/>
    <w:rsid w:val="00FE7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94248"/>
  <w15:chartTrackingRefBased/>
  <w15:docId w15:val="{5003B830-D95C-43C5-96C4-8BC9E8E3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443A"/>
    <w:pPr>
      <w:spacing w:after="0" w:line="240" w:lineRule="auto"/>
    </w:pPr>
  </w:style>
  <w:style w:type="paragraph" w:styleId="Header">
    <w:name w:val="header"/>
    <w:basedOn w:val="Normal"/>
    <w:link w:val="HeaderChar"/>
    <w:uiPriority w:val="99"/>
    <w:unhideWhenUsed/>
    <w:rsid w:val="00513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2BB"/>
  </w:style>
  <w:style w:type="paragraph" w:styleId="Footer">
    <w:name w:val="footer"/>
    <w:basedOn w:val="Normal"/>
    <w:link w:val="FooterChar"/>
    <w:uiPriority w:val="99"/>
    <w:unhideWhenUsed/>
    <w:rsid w:val="005132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2BB"/>
  </w:style>
  <w:style w:type="character" w:styleId="Hyperlink">
    <w:name w:val="Hyperlink"/>
    <w:basedOn w:val="DefaultParagraphFont"/>
    <w:uiPriority w:val="99"/>
    <w:unhideWhenUsed/>
    <w:rsid w:val="007578F5"/>
    <w:rPr>
      <w:color w:val="0563C1" w:themeColor="hyperlink"/>
      <w:u w:val="single"/>
    </w:rPr>
  </w:style>
  <w:style w:type="paragraph" w:customStyle="1" w:styleId="paragraph">
    <w:name w:val="paragraph"/>
    <w:basedOn w:val="Normal"/>
    <w:rsid w:val="007578F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7578F5"/>
  </w:style>
  <w:style w:type="character" w:customStyle="1" w:styleId="eop">
    <w:name w:val="eop"/>
    <w:basedOn w:val="DefaultParagraphFont"/>
    <w:rsid w:val="007578F5"/>
  </w:style>
  <w:style w:type="character" w:customStyle="1" w:styleId="tabchar">
    <w:name w:val="tabchar"/>
    <w:basedOn w:val="DefaultParagraphFont"/>
    <w:rsid w:val="007578F5"/>
  </w:style>
  <w:style w:type="character" w:customStyle="1" w:styleId="scxw68979780">
    <w:name w:val="scxw68979780"/>
    <w:basedOn w:val="DefaultParagraphFont"/>
    <w:rsid w:val="007578F5"/>
  </w:style>
  <w:style w:type="character" w:styleId="UnresolvedMention">
    <w:name w:val="Unresolved Mention"/>
    <w:basedOn w:val="DefaultParagraphFont"/>
    <w:uiPriority w:val="99"/>
    <w:semiHidden/>
    <w:unhideWhenUsed/>
    <w:rsid w:val="001F7CD1"/>
    <w:rPr>
      <w:color w:val="605E5C"/>
      <w:shd w:val="clear" w:color="auto" w:fill="E1DFDD"/>
    </w:rPr>
  </w:style>
  <w:style w:type="table" w:styleId="TableGrid">
    <w:name w:val="Table Grid"/>
    <w:basedOn w:val="TableNormal"/>
    <w:uiPriority w:val="39"/>
    <w:rsid w:val="007E363C"/>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e7befa-d7e9-488a-b24d-c85ef236d792">
      <Terms xmlns="http://schemas.microsoft.com/office/infopath/2007/PartnerControls"/>
    </lcf76f155ced4ddcb4097134ff3c332f>
    <TaxCatchAll xmlns="19e11d5d-80e4-46d5-84de-b4ea10e629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FF4AC443D15945BF6B95A364DB8285" ma:contentTypeVersion="14" ma:contentTypeDescription="Create a new document." ma:contentTypeScope="" ma:versionID="3acc0a990cf793d286b3e667e030f1e1">
  <xsd:schema xmlns:xsd="http://www.w3.org/2001/XMLSchema" xmlns:xs="http://www.w3.org/2001/XMLSchema" xmlns:p="http://schemas.microsoft.com/office/2006/metadata/properties" xmlns:ns2="00e7befa-d7e9-488a-b24d-c85ef236d792" xmlns:ns3="19e11d5d-80e4-46d5-84de-b4ea10e629fd" targetNamespace="http://schemas.microsoft.com/office/2006/metadata/properties" ma:root="true" ma:fieldsID="94683fd0e4bb9bd26c21d0657a4a24cf" ns2:_="" ns3:_="">
    <xsd:import namespace="00e7befa-d7e9-488a-b24d-c85ef236d792"/>
    <xsd:import namespace="19e11d5d-80e4-46d5-84de-b4ea10e629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7befa-d7e9-488a-b24d-c85ef236d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acffe07-1e46-408d-af61-763b3b90d8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e11d5d-80e4-46d5-84de-b4ea10e629f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0e920aa-fb58-4c6d-a845-ad14d7971512}" ma:internalName="TaxCatchAll" ma:showField="CatchAllData" ma:web="19e11d5d-80e4-46d5-84de-b4ea10e62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A5D31-2103-4A72-BC13-002F4ECC3042}">
  <ds:schemaRefs>
    <ds:schemaRef ds:uri="http://schemas.microsoft.com/office/2006/metadata/properties"/>
    <ds:schemaRef ds:uri="http://schemas.microsoft.com/office/infopath/2007/PartnerControls"/>
    <ds:schemaRef ds:uri="56b4e72b-b7f0-4947-ab30-40aa8e72dda2"/>
    <ds:schemaRef ds:uri="73552f64-408b-4e4c-90d1-ca89243d19e2"/>
  </ds:schemaRefs>
</ds:datastoreItem>
</file>

<file path=customXml/itemProps2.xml><?xml version="1.0" encoding="utf-8"?>
<ds:datastoreItem xmlns:ds="http://schemas.openxmlformats.org/officeDocument/2006/customXml" ds:itemID="{673093F0-2748-44D7-9C57-0EAD92C29082}"/>
</file>

<file path=customXml/itemProps3.xml><?xml version="1.0" encoding="utf-8"?>
<ds:datastoreItem xmlns:ds="http://schemas.openxmlformats.org/officeDocument/2006/customXml" ds:itemID="{013123E3-84F2-4F5A-A4D1-8E8166741E22}">
  <ds:schemaRefs>
    <ds:schemaRef ds:uri="http://schemas.microsoft.com/sharepoint/v3/contenttype/forms"/>
  </ds:schemaRefs>
</ds:datastoreItem>
</file>

<file path=customXml/itemProps4.xml><?xml version="1.0" encoding="utf-8"?>
<ds:datastoreItem xmlns:ds="http://schemas.openxmlformats.org/officeDocument/2006/customXml" ds:itemID="{5E50A7B9-2A12-4C7F-8103-3CB2AFA16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Bonner, Sandra</dc:creator>
  <cp:keywords/>
  <dc:description/>
  <cp:lastModifiedBy>Reed, Amber B</cp:lastModifiedBy>
  <cp:revision>4</cp:revision>
  <dcterms:created xsi:type="dcterms:W3CDTF">2026-06-09T20:15:00Z</dcterms:created>
  <dcterms:modified xsi:type="dcterms:W3CDTF">2026-06-11T19:16:00Z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0x0101006EFF4AC443D15945BF6B95A364DB8285</vt:lpwstr>
  </property>
  <property fmtid="{D5CDD505-2E9C-101B-9397-08002B2CF9AE}" pid="3" name="MediaServiceImageTags">
    <vt:lpwstr/>
  </property>
</Properties>
</file>