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E988D" w14:textId="77777777" w:rsidR="00671FA0" w:rsidRDefault="00671FA0" w:rsidP="00671FA0">
      <w:pPr>
        <w:widowControl w:val="0"/>
        <w:autoSpaceDE w:val="0"/>
        <w:autoSpaceDN w:val="0"/>
        <w:adjustRightInd w:val="0"/>
        <w:spacing w:after="0" w:line="240" w:lineRule="auto"/>
        <w:jc w:val="center"/>
        <w:rPr>
          <w:rFonts w:ascii="Arial" w:eastAsia="Times New Roman" w:hAnsi="Arial" w:cs="Arial"/>
          <w:b/>
          <w:bCs/>
          <w:color w:val="000000"/>
          <w:sz w:val="48"/>
          <w:szCs w:val="48"/>
        </w:rPr>
      </w:pPr>
      <w:r w:rsidRPr="00205FBA">
        <w:rPr>
          <w:rFonts w:ascii="Arial" w:hAnsi="Arial" w:cs="Arial"/>
          <w:noProof/>
        </w:rPr>
        <w:drawing>
          <wp:inline distT="0" distB="0" distL="0" distR="0" wp14:anchorId="75CB4890" wp14:editId="12ABBA7F">
            <wp:extent cx="2844800" cy="76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44800" cy="768350"/>
                    </a:xfrm>
                    <a:prstGeom prst="rect">
                      <a:avLst/>
                    </a:prstGeom>
                    <a:noFill/>
                    <a:ln w="9525">
                      <a:noFill/>
                      <a:miter lim="800000"/>
                      <a:headEnd/>
                      <a:tailEnd/>
                    </a:ln>
                  </pic:spPr>
                </pic:pic>
              </a:graphicData>
            </a:graphic>
          </wp:inline>
        </w:drawing>
      </w:r>
    </w:p>
    <w:p w14:paraId="0C1F5382" w14:textId="77777777" w:rsidR="00671FA0" w:rsidRPr="00205FBA" w:rsidRDefault="00671FA0" w:rsidP="00671FA0">
      <w:pPr>
        <w:pStyle w:val="NoSpacing"/>
        <w:jc w:val="center"/>
        <w:rPr>
          <w:rFonts w:ascii="Arial" w:hAnsi="Arial" w:cs="Arial"/>
        </w:rPr>
      </w:pPr>
      <w:r w:rsidRPr="00205FBA">
        <w:rPr>
          <w:rFonts w:ascii="Arial" w:hAnsi="Arial" w:cs="Arial"/>
        </w:rPr>
        <w:t>Birmingham</w:t>
      </w:r>
      <w:r w:rsidR="008D6DD7">
        <w:rPr>
          <w:rFonts w:ascii="Arial" w:hAnsi="Arial" w:cs="Arial"/>
        </w:rPr>
        <w:t>-</w:t>
      </w:r>
      <w:r w:rsidRPr="00205FBA">
        <w:rPr>
          <w:rFonts w:ascii="Arial" w:hAnsi="Arial" w:cs="Arial"/>
        </w:rPr>
        <w:t>Jefferson County Transit Authority</w:t>
      </w:r>
    </w:p>
    <w:p w14:paraId="28D3667D" w14:textId="77777777" w:rsidR="00671FA0" w:rsidRPr="00205FBA" w:rsidRDefault="00671FA0" w:rsidP="00671FA0">
      <w:pPr>
        <w:pStyle w:val="NoSpacing"/>
        <w:jc w:val="center"/>
        <w:rPr>
          <w:rFonts w:ascii="Arial" w:hAnsi="Arial" w:cs="Arial"/>
        </w:rPr>
      </w:pPr>
      <w:r w:rsidRPr="00205FBA">
        <w:rPr>
          <w:rFonts w:ascii="Arial" w:hAnsi="Arial" w:cs="Arial"/>
        </w:rPr>
        <w:t>P.O. Box 10212</w:t>
      </w:r>
    </w:p>
    <w:p w14:paraId="510F8F18" w14:textId="77777777" w:rsidR="00671FA0" w:rsidRPr="00205FBA" w:rsidRDefault="00671FA0" w:rsidP="00671FA0">
      <w:pPr>
        <w:pStyle w:val="NoSpacing"/>
        <w:jc w:val="center"/>
        <w:rPr>
          <w:rFonts w:ascii="Arial" w:hAnsi="Arial" w:cs="Arial"/>
        </w:rPr>
      </w:pPr>
      <w:r w:rsidRPr="00205FBA">
        <w:rPr>
          <w:rFonts w:ascii="Arial" w:hAnsi="Arial" w:cs="Arial"/>
        </w:rPr>
        <w:t>Birmingham, AL 35202-0212</w:t>
      </w:r>
    </w:p>
    <w:p w14:paraId="5CF162B6" w14:textId="77777777" w:rsidR="00671FA0" w:rsidRPr="00205FBA" w:rsidRDefault="00671FA0" w:rsidP="00671FA0">
      <w:pPr>
        <w:jc w:val="center"/>
        <w:rPr>
          <w:rFonts w:ascii="Arial" w:hAnsi="Arial" w:cs="Arial"/>
        </w:rPr>
      </w:pPr>
      <w:r w:rsidRPr="00205FBA">
        <w:rPr>
          <w:rFonts w:ascii="Arial" w:hAnsi="Arial" w:cs="Arial"/>
        </w:rPr>
        <w:t xml:space="preserve">Phone: </w:t>
      </w:r>
      <w:r w:rsidR="00552F8A">
        <w:rPr>
          <w:rFonts w:ascii="Arial" w:hAnsi="Arial" w:cs="Arial"/>
        </w:rPr>
        <w:t>(</w:t>
      </w:r>
      <w:r w:rsidRPr="00205FBA">
        <w:rPr>
          <w:rFonts w:ascii="Arial" w:hAnsi="Arial" w:cs="Arial"/>
        </w:rPr>
        <w:t>205</w:t>
      </w:r>
      <w:r w:rsidR="00552F8A">
        <w:rPr>
          <w:rFonts w:ascii="Arial" w:hAnsi="Arial" w:cs="Arial"/>
        </w:rPr>
        <w:t xml:space="preserve">) 521-0161 </w:t>
      </w:r>
      <w:r w:rsidRPr="00205FBA">
        <w:rPr>
          <w:rFonts w:ascii="Arial" w:hAnsi="Arial" w:cs="Arial"/>
        </w:rPr>
        <w:t xml:space="preserve">- Fax: </w:t>
      </w:r>
      <w:r w:rsidR="00552F8A">
        <w:rPr>
          <w:rFonts w:ascii="Arial" w:hAnsi="Arial" w:cs="Arial"/>
        </w:rPr>
        <w:t xml:space="preserve">(205) </w:t>
      </w:r>
      <w:r w:rsidRPr="00205FBA">
        <w:rPr>
          <w:rFonts w:ascii="Arial" w:hAnsi="Arial" w:cs="Arial"/>
        </w:rPr>
        <w:t>521-01</w:t>
      </w:r>
      <w:r w:rsidR="00552F8A">
        <w:rPr>
          <w:rFonts w:ascii="Arial" w:hAnsi="Arial" w:cs="Arial"/>
        </w:rPr>
        <w:t>54</w:t>
      </w:r>
    </w:p>
    <w:p w14:paraId="3364B589" w14:textId="77777777" w:rsidR="00671FA0" w:rsidRPr="00205FBA" w:rsidRDefault="00671FA0" w:rsidP="00671FA0">
      <w:pPr>
        <w:widowControl w:val="0"/>
        <w:autoSpaceDE w:val="0"/>
        <w:autoSpaceDN w:val="0"/>
        <w:adjustRightInd w:val="0"/>
        <w:spacing w:after="0" w:line="240" w:lineRule="auto"/>
        <w:jc w:val="center"/>
        <w:rPr>
          <w:rFonts w:ascii="Arial" w:eastAsia="Times New Roman" w:hAnsi="Arial" w:cs="Arial"/>
          <w:b/>
          <w:bCs/>
          <w:color w:val="000000"/>
          <w:sz w:val="48"/>
          <w:szCs w:val="48"/>
        </w:rPr>
      </w:pPr>
    </w:p>
    <w:p w14:paraId="3995254F" w14:textId="77777777" w:rsidR="00671FA0" w:rsidRPr="00401726" w:rsidRDefault="00EE77EF" w:rsidP="00671FA0">
      <w:pPr>
        <w:widowControl w:val="0"/>
        <w:autoSpaceDE w:val="0"/>
        <w:autoSpaceDN w:val="0"/>
        <w:adjustRightInd w:val="0"/>
        <w:spacing w:after="0" w:line="240" w:lineRule="auto"/>
        <w:jc w:val="center"/>
        <w:rPr>
          <w:rFonts w:ascii="Arial" w:eastAsia="Times New Roman" w:hAnsi="Arial" w:cs="Arial"/>
          <w:b/>
          <w:bCs/>
          <w:color w:val="000000"/>
        </w:rPr>
      </w:pPr>
      <w:r w:rsidRPr="00401726">
        <w:rPr>
          <w:rFonts w:ascii="Arial" w:eastAsia="Times New Roman" w:hAnsi="Arial" w:cs="Arial"/>
          <w:b/>
          <w:bCs/>
          <w:color w:val="000000"/>
        </w:rPr>
        <w:t>Program of Projects</w:t>
      </w:r>
    </w:p>
    <w:p w14:paraId="29C507B1" w14:textId="77777777" w:rsidR="00EE77EF" w:rsidRPr="00401726" w:rsidRDefault="008275BB" w:rsidP="00671FA0">
      <w:pPr>
        <w:widowControl w:val="0"/>
        <w:autoSpaceDE w:val="0"/>
        <w:autoSpaceDN w:val="0"/>
        <w:adjustRightInd w:val="0"/>
        <w:spacing w:after="0" w:line="240" w:lineRule="auto"/>
        <w:jc w:val="center"/>
        <w:rPr>
          <w:rFonts w:ascii="Arial" w:eastAsia="Times New Roman" w:hAnsi="Arial" w:cs="Arial"/>
          <w:b/>
          <w:bCs/>
          <w:color w:val="000000"/>
        </w:rPr>
      </w:pPr>
      <w:r>
        <w:rPr>
          <w:rFonts w:ascii="Arial" w:eastAsia="Times New Roman" w:hAnsi="Arial" w:cs="Arial"/>
          <w:b/>
          <w:bCs/>
          <w:color w:val="000000"/>
        </w:rPr>
        <w:t>F</w:t>
      </w:r>
      <w:r w:rsidR="00EE77EF" w:rsidRPr="00401726">
        <w:rPr>
          <w:rFonts w:ascii="Arial" w:eastAsia="Times New Roman" w:hAnsi="Arial" w:cs="Arial"/>
          <w:b/>
          <w:bCs/>
          <w:color w:val="000000"/>
        </w:rPr>
        <w:t>or</w:t>
      </w:r>
    </w:p>
    <w:p w14:paraId="06C4C96D" w14:textId="0FD493DC" w:rsidR="00EE77EF" w:rsidRPr="00401726" w:rsidRDefault="00EE77EF" w:rsidP="00671FA0">
      <w:pPr>
        <w:widowControl w:val="0"/>
        <w:autoSpaceDE w:val="0"/>
        <w:autoSpaceDN w:val="0"/>
        <w:adjustRightInd w:val="0"/>
        <w:spacing w:after="0" w:line="240" w:lineRule="auto"/>
        <w:jc w:val="center"/>
        <w:rPr>
          <w:rFonts w:ascii="Arial" w:eastAsia="Times New Roman" w:hAnsi="Arial" w:cs="Arial"/>
          <w:b/>
          <w:bCs/>
          <w:color w:val="000000"/>
        </w:rPr>
      </w:pPr>
      <w:r w:rsidRPr="00401726">
        <w:rPr>
          <w:rFonts w:ascii="Arial" w:eastAsia="Times New Roman" w:hAnsi="Arial" w:cs="Arial"/>
          <w:b/>
          <w:bCs/>
          <w:color w:val="000000"/>
        </w:rPr>
        <w:t>Federal Fiscal Year 20</w:t>
      </w:r>
      <w:r w:rsidR="002B56C4">
        <w:rPr>
          <w:rFonts w:ascii="Arial" w:eastAsia="Times New Roman" w:hAnsi="Arial" w:cs="Arial"/>
          <w:b/>
          <w:bCs/>
          <w:color w:val="000000"/>
        </w:rPr>
        <w:t>20</w:t>
      </w:r>
    </w:p>
    <w:p w14:paraId="46700FF2" w14:textId="39D7EC13" w:rsidR="008C1DF1" w:rsidRPr="00401726" w:rsidRDefault="00752732" w:rsidP="00671FA0">
      <w:pPr>
        <w:widowControl w:val="0"/>
        <w:autoSpaceDE w:val="0"/>
        <w:autoSpaceDN w:val="0"/>
        <w:adjustRightInd w:val="0"/>
        <w:spacing w:after="0" w:line="240" w:lineRule="auto"/>
        <w:jc w:val="center"/>
        <w:rPr>
          <w:rFonts w:ascii="Arial" w:eastAsia="Times New Roman" w:hAnsi="Arial" w:cs="Arial"/>
          <w:b/>
          <w:bCs/>
          <w:color w:val="000000"/>
        </w:rPr>
      </w:pPr>
      <w:r>
        <w:rPr>
          <w:rFonts w:ascii="Arial" w:eastAsia="Times New Roman" w:hAnsi="Arial" w:cs="Arial"/>
          <w:b/>
          <w:bCs/>
          <w:color w:val="000000"/>
        </w:rPr>
        <w:t>(Utilizing FFY 201</w:t>
      </w:r>
      <w:r w:rsidR="002B56C4">
        <w:rPr>
          <w:rFonts w:ascii="Arial" w:eastAsia="Times New Roman" w:hAnsi="Arial" w:cs="Arial"/>
          <w:b/>
          <w:bCs/>
          <w:color w:val="000000"/>
        </w:rPr>
        <w:t xml:space="preserve">9 </w:t>
      </w:r>
      <w:r w:rsidR="008C1DF1" w:rsidRPr="00401726">
        <w:rPr>
          <w:rFonts w:ascii="Arial" w:eastAsia="Times New Roman" w:hAnsi="Arial" w:cs="Arial"/>
          <w:b/>
          <w:bCs/>
          <w:color w:val="000000"/>
        </w:rPr>
        <w:t>Apportionments)</w:t>
      </w:r>
    </w:p>
    <w:p w14:paraId="54209D57" w14:textId="77777777" w:rsidR="00EE77EF" w:rsidRPr="00401726" w:rsidRDefault="00EE77EF" w:rsidP="00671FA0">
      <w:pPr>
        <w:widowControl w:val="0"/>
        <w:autoSpaceDE w:val="0"/>
        <w:autoSpaceDN w:val="0"/>
        <w:adjustRightInd w:val="0"/>
        <w:spacing w:after="0" w:line="240" w:lineRule="auto"/>
        <w:jc w:val="center"/>
        <w:rPr>
          <w:rFonts w:ascii="Arial" w:eastAsia="Times New Roman" w:hAnsi="Arial" w:cs="Arial"/>
          <w:b/>
          <w:bCs/>
          <w:color w:val="000000"/>
        </w:rPr>
      </w:pPr>
    </w:p>
    <w:p w14:paraId="0240F810" w14:textId="77777777" w:rsidR="00EE77EF" w:rsidRPr="00401726" w:rsidRDefault="00EE77EF" w:rsidP="00671FA0">
      <w:pPr>
        <w:widowControl w:val="0"/>
        <w:autoSpaceDE w:val="0"/>
        <w:autoSpaceDN w:val="0"/>
        <w:adjustRightInd w:val="0"/>
        <w:spacing w:after="0" w:line="240" w:lineRule="auto"/>
        <w:jc w:val="center"/>
        <w:rPr>
          <w:rFonts w:ascii="Arial" w:eastAsia="Times New Roman" w:hAnsi="Arial" w:cs="Arial"/>
          <w:b/>
          <w:bCs/>
          <w:color w:val="000000"/>
        </w:rPr>
      </w:pPr>
    </w:p>
    <w:p w14:paraId="11792F0B" w14:textId="5CA3EDA2" w:rsidR="00671FA0" w:rsidRPr="00752732" w:rsidRDefault="00A10DB0" w:rsidP="00671FA0">
      <w:pPr>
        <w:widowControl w:val="0"/>
        <w:autoSpaceDE w:val="0"/>
        <w:autoSpaceDN w:val="0"/>
        <w:adjustRightInd w:val="0"/>
        <w:spacing w:after="0" w:line="240" w:lineRule="auto"/>
        <w:jc w:val="center"/>
        <w:rPr>
          <w:rFonts w:ascii="Arial" w:eastAsia="Times New Roman" w:hAnsi="Arial" w:cs="Arial"/>
          <w:bCs/>
          <w:color w:val="000000"/>
        </w:rPr>
      </w:pPr>
      <w:r>
        <w:rPr>
          <w:rFonts w:ascii="Arial" w:eastAsia="Times New Roman" w:hAnsi="Arial" w:cs="Arial"/>
          <w:bCs/>
          <w:color w:val="000000"/>
        </w:rPr>
        <w:t>February</w:t>
      </w:r>
      <w:r w:rsidR="00BC4FBA">
        <w:rPr>
          <w:rFonts w:ascii="Arial" w:eastAsia="Times New Roman" w:hAnsi="Arial" w:cs="Arial"/>
          <w:bCs/>
          <w:color w:val="000000"/>
        </w:rPr>
        <w:t xml:space="preserve"> 2</w:t>
      </w:r>
      <w:r>
        <w:rPr>
          <w:rFonts w:ascii="Arial" w:eastAsia="Times New Roman" w:hAnsi="Arial" w:cs="Arial"/>
          <w:bCs/>
          <w:color w:val="000000"/>
        </w:rPr>
        <w:t>6</w:t>
      </w:r>
      <w:r w:rsidR="00BC4FBA">
        <w:rPr>
          <w:rFonts w:ascii="Arial" w:eastAsia="Times New Roman" w:hAnsi="Arial" w:cs="Arial"/>
          <w:bCs/>
          <w:color w:val="000000"/>
        </w:rPr>
        <w:t>, 2020</w:t>
      </w:r>
    </w:p>
    <w:p w14:paraId="710E796F" w14:textId="77777777" w:rsidR="00671FA0" w:rsidRPr="00401726" w:rsidRDefault="00671FA0">
      <w:pPr>
        <w:rPr>
          <w:rFonts w:ascii="Arial" w:hAnsi="Arial" w:cs="Arial"/>
        </w:rPr>
      </w:pPr>
    </w:p>
    <w:p w14:paraId="53559042" w14:textId="77777777" w:rsidR="00671FA0" w:rsidRDefault="00671FA0">
      <w:pPr>
        <w:rPr>
          <w:rFonts w:ascii="Arial" w:hAnsi="Arial" w:cs="Arial"/>
        </w:rPr>
      </w:pPr>
    </w:p>
    <w:p w14:paraId="148C146A" w14:textId="77777777" w:rsidR="00752732" w:rsidRDefault="00752732">
      <w:pPr>
        <w:rPr>
          <w:rFonts w:ascii="Arial" w:hAnsi="Arial" w:cs="Arial"/>
        </w:rPr>
      </w:pPr>
    </w:p>
    <w:p w14:paraId="5CF7D137" w14:textId="77777777" w:rsidR="00752732" w:rsidRDefault="00752732">
      <w:pPr>
        <w:rPr>
          <w:rFonts w:ascii="Arial" w:hAnsi="Arial" w:cs="Arial"/>
        </w:rPr>
      </w:pPr>
    </w:p>
    <w:p w14:paraId="2A22195A" w14:textId="77777777" w:rsidR="00752732" w:rsidRDefault="00752732">
      <w:pPr>
        <w:rPr>
          <w:rFonts w:ascii="Arial" w:hAnsi="Arial" w:cs="Arial"/>
        </w:rPr>
      </w:pPr>
    </w:p>
    <w:p w14:paraId="79335A86" w14:textId="77777777" w:rsidR="00752732" w:rsidRDefault="00752732">
      <w:pPr>
        <w:rPr>
          <w:rFonts w:ascii="Arial" w:hAnsi="Arial" w:cs="Arial"/>
        </w:rPr>
      </w:pPr>
    </w:p>
    <w:p w14:paraId="4224B5CC" w14:textId="77777777" w:rsidR="00752732" w:rsidRDefault="00752732">
      <w:pPr>
        <w:rPr>
          <w:rFonts w:ascii="Arial" w:hAnsi="Arial" w:cs="Arial"/>
        </w:rPr>
      </w:pPr>
    </w:p>
    <w:p w14:paraId="155F3B56" w14:textId="77777777" w:rsidR="00752732" w:rsidRDefault="00752732">
      <w:pPr>
        <w:rPr>
          <w:rFonts w:ascii="Arial" w:hAnsi="Arial" w:cs="Arial"/>
        </w:rPr>
      </w:pPr>
    </w:p>
    <w:p w14:paraId="01741F1F" w14:textId="77777777" w:rsidR="00752732" w:rsidRDefault="00752732">
      <w:pPr>
        <w:rPr>
          <w:rFonts w:ascii="Arial" w:hAnsi="Arial" w:cs="Arial"/>
        </w:rPr>
      </w:pPr>
    </w:p>
    <w:p w14:paraId="5EDAA9AC" w14:textId="77777777" w:rsidR="00752732" w:rsidRDefault="00752732">
      <w:pPr>
        <w:rPr>
          <w:rFonts w:ascii="Arial" w:hAnsi="Arial" w:cs="Arial"/>
        </w:rPr>
      </w:pPr>
    </w:p>
    <w:p w14:paraId="05AC1B48" w14:textId="77777777" w:rsidR="00752732" w:rsidRDefault="00752732">
      <w:pPr>
        <w:rPr>
          <w:rFonts w:ascii="Arial" w:hAnsi="Arial" w:cs="Arial"/>
        </w:rPr>
      </w:pPr>
    </w:p>
    <w:p w14:paraId="369F5866" w14:textId="77777777" w:rsidR="00752732" w:rsidRDefault="00752732">
      <w:pPr>
        <w:rPr>
          <w:rFonts w:ascii="Arial" w:hAnsi="Arial" w:cs="Arial"/>
        </w:rPr>
      </w:pPr>
    </w:p>
    <w:p w14:paraId="1A0F0039" w14:textId="77777777" w:rsidR="00752732" w:rsidRDefault="00752732">
      <w:pPr>
        <w:rPr>
          <w:rFonts w:ascii="Arial" w:hAnsi="Arial" w:cs="Arial"/>
        </w:rPr>
      </w:pPr>
    </w:p>
    <w:p w14:paraId="4C8842E7" w14:textId="77777777" w:rsidR="00752732" w:rsidRDefault="00752732">
      <w:pPr>
        <w:rPr>
          <w:rFonts w:ascii="Arial" w:hAnsi="Arial" w:cs="Arial"/>
        </w:rPr>
      </w:pPr>
    </w:p>
    <w:p w14:paraId="227B7A9A" w14:textId="77777777" w:rsidR="00752732" w:rsidRDefault="00752732">
      <w:pPr>
        <w:rPr>
          <w:rFonts w:ascii="Arial" w:hAnsi="Arial" w:cs="Arial"/>
        </w:rPr>
      </w:pPr>
    </w:p>
    <w:p w14:paraId="761B21E3" w14:textId="77777777" w:rsidR="00752732" w:rsidRDefault="00752732">
      <w:pPr>
        <w:rPr>
          <w:rFonts w:ascii="Arial" w:hAnsi="Arial" w:cs="Arial"/>
        </w:rPr>
      </w:pPr>
    </w:p>
    <w:p w14:paraId="09EFE74C" w14:textId="77777777" w:rsidR="003D0A9B" w:rsidRDefault="003D0A9B">
      <w:pPr>
        <w:rPr>
          <w:rFonts w:ascii="Arial" w:hAnsi="Arial" w:cs="Arial"/>
        </w:rPr>
      </w:pPr>
    </w:p>
    <w:p w14:paraId="5388FC64" w14:textId="77777777" w:rsidR="00752732" w:rsidRPr="00401726" w:rsidRDefault="00752732">
      <w:pPr>
        <w:rPr>
          <w:rFonts w:ascii="Arial" w:hAnsi="Arial" w:cs="Arial"/>
        </w:rPr>
      </w:pPr>
    </w:p>
    <w:sdt>
      <w:sdtPr>
        <w:rPr>
          <w:rFonts w:ascii="Arial" w:eastAsiaTheme="minorHAnsi" w:hAnsi="Arial" w:cs="Arial"/>
          <w:b/>
          <w:color w:val="auto"/>
          <w:sz w:val="22"/>
          <w:szCs w:val="22"/>
          <w14:shadow w14:blurRad="50800" w14:dist="38100" w14:dir="2700000" w14:sx="100000" w14:sy="100000" w14:kx="0" w14:ky="0" w14:algn="tl">
            <w14:srgbClr w14:val="000000">
              <w14:alpha w14:val="60000"/>
            </w14:srgbClr>
          </w14:shadow>
        </w:rPr>
        <w:id w:val="245238048"/>
        <w:docPartObj>
          <w:docPartGallery w:val="Table of Contents"/>
          <w:docPartUnique/>
        </w:docPartObj>
      </w:sdtPr>
      <w:sdtEndPr>
        <w:rPr>
          <w:bCs/>
          <w:noProof/>
          <w14:shadow w14:blurRad="0" w14:dist="0" w14:dir="0" w14:sx="0" w14:sy="0" w14:kx="0" w14:ky="0" w14:algn="none">
            <w14:srgbClr w14:val="000000"/>
          </w14:shadow>
        </w:rPr>
      </w:sdtEndPr>
      <w:sdtContent>
        <w:p w14:paraId="4947617E" w14:textId="77777777" w:rsidR="00EA1482" w:rsidRPr="00401726" w:rsidRDefault="00EA1482">
          <w:pPr>
            <w:pStyle w:val="TOCHeading"/>
            <w:rPr>
              <w:rFonts w:ascii="Arial" w:hAnsi="Arial" w:cs="Arial"/>
              <w:b/>
              <w:sz w:val="22"/>
              <w:szCs w:val="22"/>
              <w14:shadow w14:blurRad="50800" w14:dist="38100" w14:dir="2700000" w14:sx="100000" w14:sy="100000" w14:kx="0" w14:ky="0" w14:algn="tl">
                <w14:srgbClr w14:val="000000">
                  <w14:alpha w14:val="60000"/>
                </w14:srgbClr>
              </w14:shadow>
            </w:rPr>
          </w:pPr>
          <w:r w:rsidRPr="00401726">
            <w:rPr>
              <w:rFonts w:ascii="Arial" w:hAnsi="Arial" w:cs="Arial"/>
              <w:b/>
              <w:sz w:val="22"/>
              <w:szCs w:val="22"/>
              <w14:shadow w14:blurRad="50800" w14:dist="38100" w14:dir="2700000" w14:sx="100000" w14:sy="100000" w14:kx="0" w14:ky="0" w14:algn="tl">
                <w14:srgbClr w14:val="000000">
                  <w14:alpha w14:val="60000"/>
                </w14:srgbClr>
              </w14:shadow>
            </w:rPr>
            <w:t>Table of Contents</w:t>
          </w:r>
        </w:p>
        <w:p w14:paraId="2CB18F4D" w14:textId="520F568B" w:rsidR="00BC4FBA" w:rsidRDefault="00EA1482">
          <w:pPr>
            <w:pStyle w:val="TOC1"/>
            <w:tabs>
              <w:tab w:val="right" w:leader="dot" w:pos="9710"/>
            </w:tabs>
            <w:rPr>
              <w:rFonts w:eastAsiaTheme="minorEastAsia"/>
              <w:noProof/>
            </w:rPr>
          </w:pPr>
          <w:r w:rsidRPr="00401726">
            <w:rPr>
              <w:rFonts w:ascii="Arial" w:hAnsi="Arial" w:cs="Arial"/>
            </w:rPr>
            <w:fldChar w:fldCharType="begin"/>
          </w:r>
          <w:r w:rsidRPr="00401726">
            <w:rPr>
              <w:rFonts w:ascii="Arial" w:hAnsi="Arial" w:cs="Arial"/>
            </w:rPr>
            <w:instrText xml:space="preserve"> TOC \o "1-3" \h \z \u </w:instrText>
          </w:r>
          <w:r w:rsidRPr="00401726">
            <w:rPr>
              <w:rFonts w:ascii="Arial" w:hAnsi="Arial" w:cs="Arial"/>
            </w:rPr>
            <w:fldChar w:fldCharType="separate"/>
          </w:r>
          <w:hyperlink w:anchor="_Toc34035010" w:history="1">
            <w:r w:rsidR="00BC4FBA" w:rsidRPr="00E87A3D">
              <w:rPr>
                <w:rStyle w:val="Hyperlink"/>
                <w:rFonts w:ascii="Arial" w:hAnsi="Arial" w:cs="Arial"/>
                <w:b/>
                <w:noProof/>
                <w14:shadow w14:blurRad="50800" w14:dist="38100" w14:dir="10800000" w14:sx="100000" w14:sy="100000" w14:kx="0" w14:ky="0" w14:algn="r">
                  <w14:srgbClr w14:val="000000">
                    <w14:alpha w14:val="60000"/>
                  </w14:srgbClr>
                </w14:shadow>
              </w:rPr>
              <w:t>Introduction and Overview</w:t>
            </w:r>
            <w:r w:rsidR="00BC4FBA">
              <w:rPr>
                <w:noProof/>
                <w:webHidden/>
              </w:rPr>
              <w:tab/>
            </w:r>
            <w:r w:rsidR="00BC4FBA">
              <w:rPr>
                <w:noProof/>
                <w:webHidden/>
              </w:rPr>
              <w:fldChar w:fldCharType="begin"/>
            </w:r>
            <w:r w:rsidR="00BC4FBA">
              <w:rPr>
                <w:noProof/>
                <w:webHidden/>
              </w:rPr>
              <w:instrText xml:space="preserve"> PAGEREF _Toc34035010 \h </w:instrText>
            </w:r>
            <w:r w:rsidR="00BC4FBA">
              <w:rPr>
                <w:noProof/>
                <w:webHidden/>
              </w:rPr>
            </w:r>
            <w:r w:rsidR="00BC4FBA">
              <w:rPr>
                <w:noProof/>
                <w:webHidden/>
              </w:rPr>
              <w:fldChar w:fldCharType="separate"/>
            </w:r>
            <w:r w:rsidR="008F17D6">
              <w:rPr>
                <w:noProof/>
                <w:webHidden/>
              </w:rPr>
              <w:t>1</w:t>
            </w:r>
            <w:r w:rsidR="00BC4FBA">
              <w:rPr>
                <w:noProof/>
                <w:webHidden/>
              </w:rPr>
              <w:fldChar w:fldCharType="end"/>
            </w:r>
          </w:hyperlink>
        </w:p>
        <w:p w14:paraId="32D34DD2" w14:textId="26E44DF1" w:rsidR="00BC4FBA" w:rsidRDefault="00A17A07">
          <w:pPr>
            <w:pStyle w:val="TOC1"/>
            <w:tabs>
              <w:tab w:val="right" w:leader="dot" w:pos="9710"/>
            </w:tabs>
            <w:rPr>
              <w:rFonts w:eastAsiaTheme="minorEastAsia"/>
              <w:noProof/>
            </w:rPr>
          </w:pPr>
          <w:hyperlink w:anchor="_Toc34035011" w:history="1">
            <w:r w:rsidR="00BC4FBA" w:rsidRPr="00E87A3D">
              <w:rPr>
                <w:rStyle w:val="Hyperlink"/>
                <w:rFonts w:ascii="Arial" w:hAnsi="Arial" w:cs="Arial"/>
                <w:b/>
                <w:noProof/>
                <w14:shadow w14:blurRad="50800" w14:dist="38100" w14:dir="10800000" w14:sx="100000" w14:sy="100000" w14:kx="0" w14:ky="0" w14:algn="r">
                  <w14:srgbClr w14:val="000000">
                    <w14:alpha w14:val="60000"/>
                  </w14:srgbClr>
                </w14:shadow>
              </w:rPr>
              <w:t>FTA Section 5307 List of Projects</w:t>
            </w:r>
            <w:r w:rsidR="00BC4FBA">
              <w:rPr>
                <w:noProof/>
                <w:webHidden/>
              </w:rPr>
              <w:tab/>
            </w:r>
            <w:r w:rsidR="00BC4FBA">
              <w:rPr>
                <w:noProof/>
                <w:webHidden/>
              </w:rPr>
              <w:fldChar w:fldCharType="begin"/>
            </w:r>
            <w:r w:rsidR="00BC4FBA">
              <w:rPr>
                <w:noProof/>
                <w:webHidden/>
              </w:rPr>
              <w:instrText xml:space="preserve"> PAGEREF _Toc34035011 \h </w:instrText>
            </w:r>
            <w:r w:rsidR="00BC4FBA">
              <w:rPr>
                <w:noProof/>
                <w:webHidden/>
              </w:rPr>
            </w:r>
            <w:r w:rsidR="00BC4FBA">
              <w:rPr>
                <w:noProof/>
                <w:webHidden/>
              </w:rPr>
              <w:fldChar w:fldCharType="separate"/>
            </w:r>
            <w:r w:rsidR="008F17D6">
              <w:rPr>
                <w:noProof/>
                <w:webHidden/>
              </w:rPr>
              <w:t>1</w:t>
            </w:r>
            <w:r w:rsidR="00BC4FBA">
              <w:rPr>
                <w:noProof/>
                <w:webHidden/>
              </w:rPr>
              <w:fldChar w:fldCharType="end"/>
            </w:r>
          </w:hyperlink>
        </w:p>
        <w:p w14:paraId="6F5D4AC0" w14:textId="464AA4CC" w:rsidR="00BC4FBA" w:rsidRDefault="00A17A07">
          <w:pPr>
            <w:pStyle w:val="TOC2"/>
            <w:tabs>
              <w:tab w:val="right" w:leader="dot" w:pos="9710"/>
            </w:tabs>
            <w:rPr>
              <w:rFonts w:eastAsiaTheme="minorEastAsia"/>
              <w:noProof/>
            </w:rPr>
          </w:pPr>
          <w:hyperlink w:anchor="_Toc34035012" w:history="1">
            <w:r w:rsidR="00BC4FBA" w:rsidRPr="00E87A3D">
              <w:rPr>
                <w:rStyle w:val="Hyperlink"/>
                <w:rFonts w:ascii="Arial" w:hAnsi="Arial" w:cs="Arial"/>
                <w:b/>
                <w:noProof/>
              </w:rPr>
              <w:t>FTA Section 5307 Urbanized Area Formula Program Description</w:t>
            </w:r>
            <w:r w:rsidR="00BC4FBA">
              <w:rPr>
                <w:noProof/>
                <w:webHidden/>
              </w:rPr>
              <w:tab/>
            </w:r>
            <w:r w:rsidR="00BC4FBA">
              <w:rPr>
                <w:noProof/>
                <w:webHidden/>
              </w:rPr>
              <w:fldChar w:fldCharType="begin"/>
            </w:r>
            <w:r w:rsidR="00BC4FBA">
              <w:rPr>
                <w:noProof/>
                <w:webHidden/>
              </w:rPr>
              <w:instrText xml:space="preserve"> PAGEREF _Toc34035012 \h </w:instrText>
            </w:r>
            <w:r w:rsidR="00BC4FBA">
              <w:rPr>
                <w:noProof/>
                <w:webHidden/>
              </w:rPr>
            </w:r>
            <w:r w:rsidR="00BC4FBA">
              <w:rPr>
                <w:noProof/>
                <w:webHidden/>
              </w:rPr>
              <w:fldChar w:fldCharType="separate"/>
            </w:r>
            <w:r w:rsidR="008F17D6">
              <w:rPr>
                <w:noProof/>
                <w:webHidden/>
              </w:rPr>
              <w:t>1</w:t>
            </w:r>
            <w:r w:rsidR="00BC4FBA">
              <w:rPr>
                <w:noProof/>
                <w:webHidden/>
              </w:rPr>
              <w:fldChar w:fldCharType="end"/>
            </w:r>
          </w:hyperlink>
        </w:p>
        <w:p w14:paraId="6909A34E" w14:textId="14C410BA" w:rsidR="00BC4FBA" w:rsidRDefault="00A17A07">
          <w:pPr>
            <w:pStyle w:val="TOC2"/>
            <w:tabs>
              <w:tab w:val="right" w:leader="dot" w:pos="9710"/>
            </w:tabs>
            <w:rPr>
              <w:rFonts w:eastAsiaTheme="minorEastAsia"/>
              <w:noProof/>
            </w:rPr>
          </w:pPr>
          <w:hyperlink w:anchor="_Toc34035013" w:history="1">
            <w:r w:rsidR="00BC4FBA" w:rsidRPr="00E87A3D">
              <w:rPr>
                <w:rStyle w:val="Hyperlink"/>
                <w:rFonts w:ascii="Arial" w:hAnsi="Arial" w:cs="Arial"/>
                <w:b/>
                <w:noProof/>
              </w:rPr>
              <w:t>List of Projects</w:t>
            </w:r>
            <w:r w:rsidR="00BC4FBA">
              <w:rPr>
                <w:noProof/>
                <w:webHidden/>
              </w:rPr>
              <w:tab/>
            </w:r>
            <w:r w:rsidR="00BC4FBA">
              <w:rPr>
                <w:noProof/>
                <w:webHidden/>
              </w:rPr>
              <w:fldChar w:fldCharType="begin"/>
            </w:r>
            <w:r w:rsidR="00BC4FBA">
              <w:rPr>
                <w:noProof/>
                <w:webHidden/>
              </w:rPr>
              <w:instrText xml:space="preserve"> PAGEREF _Toc34035013 \h </w:instrText>
            </w:r>
            <w:r w:rsidR="00BC4FBA">
              <w:rPr>
                <w:noProof/>
                <w:webHidden/>
              </w:rPr>
            </w:r>
            <w:r w:rsidR="00BC4FBA">
              <w:rPr>
                <w:noProof/>
                <w:webHidden/>
              </w:rPr>
              <w:fldChar w:fldCharType="separate"/>
            </w:r>
            <w:r w:rsidR="008F17D6">
              <w:rPr>
                <w:noProof/>
                <w:webHidden/>
              </w:rPr>
              <w:t>1</w:t>
            </w:r>
            <w:r w:rsidR="00BC4FBA">
              <w:rPr>
                <w:noProof/>
                <w:webHidden/>
              </w:rPr>
              <w:fldChar w:fldCharType="end"/>
            </w:r>
          </w:hyperlink>
        </w:p>
        <w:p w14:paraId="31CAD568" w14:textId="7D5B89A6" w:rsidR="00BC4FBA" w:rsidRDefault="00A17A07">
          <w:pPr>
            <w:pStyle w:val="TOC1"/>
            <w:tabs>
              <w:tab w:val="right" w:leader="dot" w:pos="9710"/>
            </w:tabs>
            <w:rPr>
              <w:rFonts w:eastAsiaTheme="minorEastAsia"/>
              <w:noProof/>
            </w:rPr>
          </w:pPr>
          <w:hyperlink w:anchor="_Toc34035014" w:history="1">
            <w:r w:rsidR="00BC4FBA" w:rsidRPr="00E87A3D">
              <w:rPr>
                <w:rStyle w:val="Hyperlink"/>
                <w:rFonts w:ascii="Arial" w:hAnsi="Arial" w:cs="Arial"/>
                <w:b/>
                <w:noProof/>
                <w14:shadow w14:blurRad="50800" w14:dist="38100" w14:dir="10800000" w14:sx="100000" w14:sy="100000" w14:kx="0" w14:ky="0" w14:algn="r">
                  <w14:srgbClr w14:val="000000">
                    <w14:alpha w14:val="60000"/>
                  </w14:srgbClr>
                </w14:shadow>
              </w:rPr>
              <w:t>FTA Section 5339 List of Projects</w:t>
            </w:r>
            <w:r w:rsidR="00BC4FBA">
              <w:rPr>
                <w:noProof/>
                <w:webHidden/>
              </w:rPr>
              <w:tab/>
            </w:r>
            <w:r w:rsidR="00BC4FBA">
              <w:rPr>
                <w:noProof/>
                <w:webHidden/>
              </w:rPr>
              <w:fldChar w:fldCharType="begin"/>
            </w:r>
            <w:r w:rsidR="00BC4FBA">
              <w:rPr>
                <w:noProof/>
                <w:webHidden/>
              </w:rPr>
              <w:instrText xml:space="preserve"> PAGEREF _Toc34035014 \h </w:instrText>
            </w:r>
            <w:r w:rsidR="00BC4FBA">
              <w:rPr>
                <w:noProof/>
                <w:webHidden/>
              </w:rPr>
            </w:r>
            <w:r w:rsidR="00BC4FBA">
              <w:rPr>
                <w:noProof/>
                <w:webHidden/>
              </w:rPr>
              <w:fldChar w:fldCharType="separate"/>
            </w:r>
            <w:r w:rsidR="008F17D6">
              <w:rPr>
                <w:noProof/>
                <w:webHidden/>
              </w:rPr>
              <w:t>3</w:t>
            </w:r>
            <w:r w:rsidR="00BC4FBA">
              <w:rPr>
                <w:noProof/>
                <w:webHidden/>
              </w:rPr>
              <w:fldChar w:fldCharType="end"/>
            </w:r>
          </w:hyperlink>
        </w:p>
        <w:p w14:paraId="4D69CA1A" w14:textId="4C7A1CC1" w:rsidR="00BC4FBA" w:rsidRDefault="00A17A07">
          <w:pPr>
            <w:pStyle w:val="TOC2"/>
            <w:tabs>
              <w:tab w:val="right" w:leader="dot" w:pos="9710"/>
            </w:tabs>
            <w:rPr>
              <w:rFonts w:eastAsiaTheme="minorEastAsia"/>
              <w:noProof/>
            </w:rPr>
          </w:pPr>
          <w:hyperlink w:anchor="_Toc34035015" w:history="1">
            <w:r w:rsidR="00BC4FBA" w:rsidRPr="00E87A3D">
              <w:rPr>
                <w:rStyle w:val="Hyperlink"/>
                <w:rFonts w:ascii="Arial" w:hAnsi="Arial" w:cs="Arial"/>
                <w:b/>
                <w:noProof/>
              </w:rPr>
              <w:t>FTA Section 5339 Bus and Bus Facilities Formula Program Description</w:t>
            </w:r>
            <w:r w:rsidR="00BC4FBA">
              <w:rPr>
                <w:noProof/>
                <w:webHidden/>
              </w:rPr>
              <w:tab/>
            </w:r>
            <w:r w:rsidR="00BC4FBA">
              <w:rPr>
                <w:noProof/>
                <w:webHidden/>
              </w:rPr>
              <w:fldChar w:fldCharType="begin"/>
            </w:r>
            <w:r w:rsidR="00BC4FBA">
              <w:rPr>
                <w:noProof/>
                <w:webHidden/>
              </w:rPr>
              <w:instrText xml:space="preserve"> PAGEREF _Toc34035015 \h </w:instrText>
            </w:r>
            <w:r w:rsidR="00BC4FBA">
              <w:rPr>
                <w:noProof/>
                <w:webHidden/>
              </w:rPr>
            </w:r>
            <w:r w:rsidR="00BC4FBA">
              <w:rPr>
                <w:noProof/>
                <w:webHidden/>
              </w:rPr>
              <w:fldChar w:fldCharType="separate"/>
            </w:r>
            <w:r w:rsidR="008F17D6">
              <w:rPr>
                <w:noProof/>
                <w:webHidden/>
              </w:rPr>
              <w:t>3</w:t>
            </w:r>
            <w:r w:rsidR="00BC4FBA">
              <w:rPr>
                <w:noProof/>
                <w:webHidden/>
              </w:rPr>
              <w:fldChar w:fldCharType="end"/>
            </w:r>
          </w:hyperlink>
        </w:p>
        <w:p w14:paraId="6E7B20AF" w14:textId="41A3E0C6" w:rsidR="00BC4FBA" w:rsidRDefault="00A17A07">
          <w:pPr>
            <w:pStyle w:val="TOC2"/>
            <w:tabs>
              <w:tab w:val="right" w:leader="dot" w:pos="9710"/>
            </w:tabs>
            <w:rPr>
              <w:rFonts w:eastAsiaTheme="minorEastAsia"/>
              <w:noProof/>
            </w:rPr>
          </w:pPr>
          <w:hyperlink w:anchor="_Toc34035016" w:history="1">
            <w:r w:rsidR="00BC4FBA" w:rsidRPr="00E87A3D">
              <w:rPr>
                <w:rStyle w:val="Hyperlink"/>
                <w:rFonts w:ascii="Arial" w:hAnsi="Arial" w:cs="Arial"/>
                <w:b/>
                <w:noProof/>
              </w:rPr>
              <w:t>List of Projects</w:t>
            </w:r>
            <w:r w:rsidR="00BC4FBA">
              <w:rPr>
                <w:noProof/>
                <w:webHidden/>
              </w:rPr>
              <w:tab/>
            </w:r>
            <w:r w:rsidR="00BC4FBA">
              <w:rPr>
                <w:noProof/>
                <w:webHidden/>
              </w:rPr>
              <w:fldChar w:fldCharType="begin"/>
            </w:r>
            <w:r w:rsidR="00BC4FBA">
              <w:rPr>
                <w:noProof/>
                <w:webHidden/>
              </w:rPr>
              <w:instrText xml:space="preserve"> PAGEREF _Toc34035016 \h </w:instrText>
            </w:r>
            <w:r w:rsidR="00BC4FBA">
              <w:rPr>
                <w:noProof/>
                <w:webHidden/>
              </w:rPr>
            </w:r>
            <w:r w:rsidR="00BC4FBA">
              <w:rPr>
                <w:noProof/>
                <w:webHidden/>
              </w:rPr>
              <w:fldChar w:fldCharType="separate"/>
            </w:r>
            <w:r w:rsidR="008F17D6">
              <w:rPr>
                <w:noProof/>
                <w:webHidden/>
              </w:rPr>
              <w:t>3</w:t>
            </w:r>
            <w:r w:rsidR="00BC4FBA">
              <w:rPr>
                <w:noProof/>
                <w:webHidden/>
              </w:rPr>
              <w:fldChar w:fldCharType="end"/>
            </w:r>
          </w:hyperlink>
        </w:p>
        <w:p w14:paraId="0D0E68B7" w14:textId="04A1C03B" w:rsidR="00EA1482" w:rsidRPr="00401726" w:rsidRDefault="00EA1482">
          <w:pPr>
            <w:rPr>
              <w:rFonts w:ascii="Arial" w:hAnsi="Arial" w:cs="Arial"/>
            </w:rPr>
          </w:pPr>
          <w:r w:rsidRPr="00401726">
            <w:rPr>
              <w:rFonts w:ascii="Arial" w:hAnsi="Arial" w:cs="Arial"/>
              <w:b/>
              <w:bCs/>
              <w:noProof/>
            </w:rPr>
            <w:fldChar w:fldCharType="end"/>
          </w:r>
        </w:p>
      </w:sdtContent>
    </w:sdt>
    <w:p w14:paraId="7CD3EB40" w14:textId="77777777" w:rsidR="00671FA0" w:rsidRPr="00401726" w:rsidRDefault="00671FA0">
      <w:pPr>
        <w:rPr>
          <w:rFonts w:ascii="Arial" w:hAnsi="Arial" w:cs="Arial"/>
        </w:rPr>
      </w:pPr>
    </w:p>
    <w:p w14:paraId="68F4EDFC" w14:textId="77777777" w:rsidR="00671FA0" w:rsidRPr="00401726" w:rsidRDefault="00671FA0" w:rsidP="00F20DA9">
      <w:pPr>
        <w:rPr>
          <w:rFonts w:ascii="Arial" w:hAnsi="Arial" w:cs="Arial"/>
        </w:rPr>
        <w:sectPr w:rsidR="00671FA0" w:rsidRPr="00401726" w:rsidSect="002A48E5">
          <w:pgSz w:w="12240" w:h="15840"/>
          <w:pgMar w:top="1440" w:right="1080" w:bottom="1440" w:left="1440" w:header="720" w:footer="720" w:gutter="0"/>
          <w:cols w:space="720"/>
          <w:docGrid w:linePitch="360"/>
        </w:sectPr>
      </w:pPr>
    </w:p>
    <w:p w14:paraId="175AC094" w14:textId="77777777" w:rsidR="00EA1482" w:rsidRPr="00401726" w:rsidRDefault="00EA1482" w:rsidP="00EA1482">
      <w:pPr>
        <w:pStyle w:val="Heading1"/>
        <w:pBdr>
          <w:bottom w:val="single" w:sz="12" w:space="1" w:color="auto"/>
        </w:pBdr>
        <w:rPr>
          <w:rFonts w:ascii="Arial" w:eastAsiaTheme="minorHAnsi" w:hAnsi="Arial" w:cs="Arial"/>
          <w:b/>
          <w:sz w:val="22"/>
          <w:szCs w:val="22"/>
          <w14:shadow w14:blurRad="50800" w14:dist="38100" w14:dir="10800000" w14:sx="100000" w14:sy="100000" w14:kx="0" w14:ky="0" w14:algn="r">
            <w14:srgbClr w14:val="000000">
              <w14:alpha w14:val="60000"/>
            </w14:srgbClr>
          </w14:shadow>
        </w:rPr>
      </w:pPr>
      <w:bookmarkStart w:id="0" w:name="_Toc34035010"/>
      <w:r w:rsidRPr="00401726">
        <w:rPr>
          <w:rFonts w:ascii="Arial" w:eastAsiaTheme="minorHAnsi" w:hAnsi="Arial" w:cs="Arial"/>
          <w:b/>
          <w:sz w:val="22"/>
          <w:szCs w:val="22"/>
          <w14:shadow w14:blurRad="50800" w14:dist="38100" w14:dir="10800000" w14:sx="100000" w14:sy="100000" w14:kx="0" w14:ky="0" w14:algn="r">
            <w14:srgbClr w14:val="000000">
              <w14:alpha w14:val="60000"/>
            </w14:srgbClr>
          </w14:shadow>
        </w:rPr>
        <w:lastRenderedPageBreak/>
        <w:t>Introduction and Overview</w:t>
      </w:r>
      <w:bookmarkEnd w:id="0"/>
    </w:p>
    <w:p w14:paraId="0F9AB40D" w14:textId="77777777" w:rsidR="00A46186" w:rsidRPr="00401726" w:rsidRDefault="000832EF" w:rsidP="009832AC">
      <w:pPr>
        <w:rPr>
          <w:rFonts w:ascii="Arial" w:hAnsi="Arial" w:cs="Arial"/>
        </w:rPr>
      </w:pPr>
      <w:r w:rsidRPr="00401726">
        <w:rPr>
          <w:rFonts w:ascii="Arial" w:hAnsi="Arial" w:cs="Arial"/>
        </w:rPr>
        <w:t>The Birmingham</w:t>
      </w:r>
      <w:r w:rsidR="008D6DD7">
        <w:rPr>
          <w:rFonts w:ascii="Arial" w:hAnsi="Arial" w:cs="Arial"/>
        </w:rPr>
        <w:t>-</w:t>
      </w:r>
      <w:r w:rsidRPr="00401726">
        <w:rPr>
          <w:rFonts w:ascii="Arial" w:hAnsi="Arial" w:cs="Arial"/>
        </w:rPr>
        <w:t>Jefferson County Transit Authority</w:t>
      </w:r>
      <w:r w:rsidR="00567127" w:rsidRPr="00401726">
        <w:rPr>
          <w:rFonts w:ascii="Arial" w:hAnsi="Arial" w:cs="Arial"/>
        </w:rPr>
        <w:t xml:space="preserve"> (BJCTA), in accordance with Federal Transportation Administration Circular 9030.1E (FTA C 9030.1E) – Urbanized Area Formula Program: Program Guidance and Application Instructions, </w:t>
      </w:r>
      <w:r w:rsidR="0005440D" w:rsidRPr="00401726">
        <w:rPr>
          <w:rFonts w:ascii="Arial" w:hAnsi="Arial" w:cs="Arial"/>
        </w:rPr>
        <w:t>has</w:t>
      </w:r>
      <w:r w:rsidR="00567127" w:rsidRPr="00401726">
        <w:rPr>
          <w:rFonts w:ascii="Arial" w:hAnsi="Arial" w:cs="Arial"/>
        </w:rPr>
        <w:t xml:space="preserve"> develop</w:t>
      </w:r>
      <w:r w:rsidR="0005440D" w:rsidRPr="00401726">
        <w:rPr>
          <w:rFonts w:ascii="Arial" w:hAnsi="Arial" w:cs="Arial"/>
        </w:rPr>
        <w:t>ed</w:t>
      </w:r>
      <w:r w:rsidR="00567127" w:rsidRPr="00401726">
        <w:rPr>
          <w:rFonts w:ascii="Arial" w:hAnsi="Arial" w:cs="Arial"/>
        </w:rPr>
        <w:t xml:space="preserve"> </w:t>
      </w:r>
      <w:r w:rsidR="0005440D" w:rsidRPr="00401726">
        <w:rPr>
          <w:rFonts w:ascii="Arial" w:hAnsi="Arial" w:cs="Arial"/>
        </w:rPr>
        <w:t xml:space="preserve">this </w:t>
      </w:r>
      <w:r w:rsidR="00567127" w:rsidRPr="00401726">
        <w:rPr>
          <w:rFonts w:ascii="Arial" w:hAnsi="Arial" w:cs="Arial"/>
        </w:rPr>
        <w:t>Program of Projects (POP)</w:t>
      </w:r>
      <w:r w:rsidR="002A48E5" w:rsidRPr="00401726">
        <w:rPr>
          <w:rFonts w:ascii="Arial" w:hAnsi="Arial" w:cs="Arial"/>
        </w:rPr>
        <w:t xml:space="preserve"> for federal fiscal year 201</w:t>
      </w:r>
      <w:r w:rsidR="003D0A9B">
        <w:rPr>
          <w:rFonts w:ascii="Arial" w:hAnsi="Arial" w:cs="Arial"/>
        </w:rPr>
        <w:t>9</w:t>
      </w:r>
      <w:r w:rsidR="00567127" w:rsidRPr="00401726">
        <w:rPr>
          <w:rFonts w:ascii="Arial" w:hAnsi="Arial" w:cs="Arial"/>
        </w:rPr>
        <w:t>.  A POP is a list of projects proposed by a designated recipient in cooperation with a Metropolitan Planning Organization (MPO) to be funded from the urbanized area’s Section 5307 apportionment</w:t>
      </w:r>
      <w:r w:rsidR="002A48E5" w:rsidRPr="00401726">
        <w:rPr>
          <w:rFonts w:ascii="Arial" w:hAnsi="Arial" w:cs="Arial"/>
        </w:rPr>
        <w:t xml:space="preserve"> </w:t>
      </w:r>
      <w:r w:rsidR="0005440D" w:rsidRPr="00401726">
        <w:rPr>
          <w:rFonts w:ascii="Arial" w:hAnsi="Arial" w:cs="Arial"/>
        </w:rPr>
        <w:t xml:space="preserve">and FTA Section 5339, </w:t>
      </w:r>
      <w:r w:rsidR="00CC6E5E" w:rsidRPr="00401726">
        <w:rPr>
          <w:rFonts w:ascii="Arial" w:hAnsi="Arial" w:cs="Arial"/>
        </w:rPr>
        <w:t>Bus and Bus Facilities Formula Program.</w:t>
      </w:r>
      <w:r w:rsidR="0005440D" w:rsidRPr="00401726">
        <w:rPr>
          <w:rFonts w:ascii="Arial" w:hAnsi="Arial" w:cs="Arial"/>
        </w:rPr>
        <w:t xml:space="preserve"> </w:t>
      </w:r>
      <w:r w:rsidR="00567127" w:rsidRPr="00401726">
        <w:rPr>
          <w:rFonts w:ascii="Arial" w:hAnsi="Arial" w:cs="Arial"/>
        </w:rPr>
        <w:t>The POP includes a brief description of the</w:t>
      </w:r>
      <w:r w:rsidR="00CC6E5E" w:rsidRPr="00401726">
        <w:rPr>
          <w:rFonts w:ascii="Arial" w:hAnsi="Arial" w:cs="Arial"/>
        </w:rPr>
        <w:t>se funding programs, a list of the</w:t>
      </w:r>
      <w:r w:rsidR="00567127" w:rsidRPr="00401726">
        <w:rPr>
          <w:rFonts w:ascii="Arial" w:hAnsi="Arial" w:cs="Arial"/>
        </w:rPr>
        <w:t xml:space="preserve"> </w:t>
      </w:r>
      <w:r w:rsidR="00CC6E5E" w:rsidRPr="00401726">
        <w:rPr>
          <w:rFonts w:ascii="Arial" w:hAnsi="Arial" w:cs="Arial"/>
        </w:rPr>
        <w:t xml:space="preserve">eligible </w:t>
      </w:r>
      <w:r w:rsidR="00567127" w:rsidRPr="00401726">
        <w:rPr>
          <w:rFonts w:ascii="Arial" w:hAnsi="Arial" w:cs="Arial"/>
        </w:rPr>
        <w:t>projects</w:t>
      </w:r>
      <w:r w:rsidR="00CC6E5E" w:rsidRPr="00401726">
        <w:rPr>
          <w:rFonts w:ascii="Arial" w:hAnsi="Arial" w:cs="Arial"/>
        </w:rPr>
        <w:t xml:space="preserve"> that are proposed to be funded under each</w:t>
      </w:r>
      <w:r w:rsidR="00567127" w:rsidRPr="00401726">
        <w:rPr>
          <w:rFonts w:ascii="Arial" w:hAnsi="Arial" w:cs="Arial"/>
        </w:rPr>
        <w:t xml:space="preserve"> including any sub-allocation among public transportation providers, total project costs, and Federal share for each project.</w:t>
      </w:r>
      <w:r w:rsidRPr="00401726">
        <w:rPr>
          <w:rFonts w:ascii="Arial" w:hAnsi="Arial" w:cs="Arial"/>
        </w:rPr>
        <w:t xml:space="preserve"> </w:t>
      </w:r>
      <w:r w:rsidR="00CC6E5E" w:rsidRPr="00401726">
        <w:rPr>
          <w:rFonts w:ascii="Arial" w:hAnsi="Arial" w:cs="Arial"/>
        </w:rPr>
        <w:t xml:space="preserve">  Projects identified in the POP, once they have approved, will be </w:t>
      </w:r>
      <w:r w:rsidR="00B71474" w:rsidRPr="00401726">
        <w:rPr>
          <w:rFonts w:ascii="Arial" w:hAnsi="Arial" w:cs="Arial"/>
        </w:rPr>
        <w:t>programmed into the Birmingham MPO’s Transportation Improvement Program (TIP).</w:t>
      </w:r>
    </w:p>
    <w:p w14:paraId="3CFA18BC" w14:textId="77777777" w:rsidR="009832AC" w:rsidRPr="00401726" w:rsidRDefault="00A46186">
      <w:pPr>
        <w:rPr>
          <w:rFonts w:ascii="Arial" w:hAnsi="Arial" w:cs="Arial"/>
        </w:rPr>
      </w:pPr>
      <w:r w:rsidRPr="00401726">
        <w:rPr>
          <w:rFonts w:ascii="Arial" w:hAnsi="Arial" w:cs="Arial"/>
        </w:rPr>
        <w:t xml:space="preserve">The POP may include funds from a previous fiscal year that have not been completely expended and </w:t>
      </w:r>
      <w:r w:rsidR="0041278A" w:rsidRPr="00401726">
        <w:rPr>
          <w:rFonts w:ascii="Arial" w:hAnsi="Arial" w:cs="Arial"/>
        </w:rPr>
        <w:t xml:space="preserve">that </w:t>
      </w:r>
      <w:r w:rsidRPr="00401726">
        <w:rPr>
          <w:rFonts w:ascii="Arial" w:hAnsi="Arial" w:cs="Arial"/>
        </w:rPr>
        <w:t xml:space="preserve">have rolled over into the current fiscal year.  In some cases, the POP may also include flexible highway funds such as </w:t>
      </w:r>
      <w:r w:rsidR="00B73E69" w:rsidRPr="00401726">
        <w:rPr>
          <w:rFonts w:ascii="Arial" w:hAnsi="Arial" w:cs="Arial"/>
        </w:rPr>
        <w:t>Congestion Mitigation and Air Quality (CMAQ).</w:t>
      </w:r>
    </w:p>
    <w:p w14:paraId="6193BF1C" w14:textId="77777777" w:rsidR="002E6966" w:rsidRPr="00401726" w:rsidRDefault="002E6966" w:rsidP="002E6966">
      <w:pPr>
        <w:pStyle w:val="Heading1"/>
        <w:pBdr>
          <w:bottom w:val="single" w:sz="12" w:space="1" w:color="auto"/>
        </w:pBdr>
        <w:rPr>
          <w:rFonts w:ascii="Arial" w:eastAsiaTheme="minorHAnsi" w:hAnsi="Arial" w:cs="Arial"/>
          <w:b/>
          <w:sz w:val="22"/>
          <w:szCs w:val="22"/>
          <w14:shadow w14:blurRad="50800" w14:dist="38100" w14:dir="10800000" w14:sx="100000" w14:sy="100000" w14:kx="0" w14:ky="0" w14:algn="r">
            <w14:srgbClr w14:val="000000">
              <w14:alpha w14:val="60000"/>
            </w14:srgbClr>
          </w14:shadow>
        </w:rPr>
      </w:pPr>
      <w:bookmarkStart w:id="1" w:name="_Toc34035011"/>
      <w:r w:rsidRPr="00401726">
        <w:rPr>
          <w:rFonts w:ascii="Arial" w:eastAsiaTheme="minorHAnsi" w:hAnsi="Arial" w:cs="Arial"/>
          <w:b/>
          <w:sz w:val="22"/>
          <w:szCs w:val="22"/>
          <w14:shadow w14:blurRad="50800" w14:dist="38100" w14:dir="10800000" w14:sx="100000" w14:sy="100000" w14:kx="0" w14:ky="0" w14:algn="r">
            <w14:srgbClr w14:val="000000">
              <w14:alpha w14:val="60000"/>
            </w14:srgbClr>
          </w14:shadow>
        </w:rPr>
        <w:t>FTA Section 5307</w:t>
      </w:r>
      <w:r w:rsidR="00177D97" w:rsidRPr="00401726">
        <w:rPr>
          <w:rFonts w:ascii="Arial" w:eastAsiaTheme="minorHAnsi" w:hAnsi="Arial" w:cs="Arial"/>
          <w:b/>
          <w:sz w:val="22"/>
          <w:szCs w:val="22"/>
          <w14:shadow w14:blurRad="50800" w14:dist="38100" w14:dir="10800000" w14:sx="100000" w14:sy="100000" w14:kx="0" w14:ky="0" w14:algn="r">
            <w14:srgbClr w14:val="000000">
              <w14:alpha w14:val="60000"/>
            </w14:srgbClr>
          </w14:shadow>
        </w:rPr>
        <w:t xml:space="preserve"> List of Projects</w:t>
      </w:r>
      <w:bookmarkEnd w:id="1"/>
    </w:p>
    <w:p w14:paraId="7C1774B4" w14:textId="77777777" w:rsidR="00D650C9" w:rsidRPr="00401726" w:rsidRDefault="00D650C9" w:rsidP="002E6966">
      <w:pPr>
        <w:spacing w:before="240"/>
        <w:rPr>
          <w:rFonts w:ascii="Arial" w:hAnsi="Arial" w:cs="Arial"/>
        </w:rPr>
      </w:pPr>
      <w:bookmarkStart w:id="2" w:name="_Toc34035012"/>
      <w:r w:rsidRPr="00401726">
        <w:rPr>
          <w:rStyle w:val="Heading2Char"/>
          <w:rFonts w:ascii="Arial" w:hAnsi="Arial" w:cs="Arial"/>
          <w:b/>
          <w:sz w:val="22"/>
          <w:szCs w:val="22"/>
        </w:rPr>
        <w:t>FTA Section 5307 Urbanized Area Formula Program</w:t>
      </w:r>
      <w:r w:rsidR="00177D97" w:rsidRPr="00401726">
        <w:rPr>
          <w:rStyle w:val="Heading2Char"/>
          <w:rFonts w:ascii="Arial" w:hAnsi="Arial" w:cs="Arial"/>
          <w:b/>
          <w:sz w:val="22"/>
          <w:szCs w:val="22"/>
        </w:rPr>
        <w:t xml:space="preserve"> Description</w:t>
      </w:r>
      <w:bookmarkEnd w:id="2"/>
      <w:r w:rsidR="006B1412" w:rsidRPr="00401726">
        <w:rPr>
          <w:rFonts w:ascii="Arial" w:hAnsi="Arial" w:cs="Arial"/>
        </w:rPr>
        <w:br/>
      </w:r>
      <w:r w:rsidRPr="00401726">
        <w:rPr>
          <w:rFonts w:ascii="Arial" w:hAnsi="Arial" w:cs="Arial"/>
        </w:rPr>
        <w:t xml:space="preserve">FTA Section 5307 </w:t>
      </w:r>
      <w:r w:rsidR="009832AC" w:rsidRPr="00401726">
        <w:rPr>
          <w:rFonts w:ascii="Arial" w:hAnsi="Arial" w:cs="Arial"/>
        </w:rPr>
        <w:t xml:space="preserve">(49 U.S.C. </w:t>
      </w:r>
      <w:r w:rsidR="004D7BE0" w:rsidRPr="00401726">
        <w:rPr>
          <w:rFonts w:ascii="Arial" w:hAnsi="Arial" w:cs="Arial"/>
        </w:rPr>
        <w:t xml:space="preserve">5307) </w:t>
      </w:r>
      <w:r w:rsidRPr="00401726">
        <w:rPr>
          <w:rFonts w:ascii="Arial" w:hAnsi="Arial" w:cs="Arial"/>
        </w:rPr>
        <w:t>formula funds provides funding to public transit systems in the Urbanized Areas (UZA) for public transportation capital, planning, job access and reverse commute projects, as well as operating expenses in certain circumstances.</w:t>
      </w:r>
    </w:p>
    <w:p w14:paraId="30545D12" w14:textId="77777777" w:rsidR="004B57E3" w:rsidRPr="00401726" w:rsidRDefault="004B57E3" w:rsidP="004B57E3">
      <w:pPr>
        <w:rPr>
          <w:rFonts w:ascii="Arial" w:hAnsi="Arial" w:cs="Arial"/>
        </w:rPr>
      </w:pPr>
      <w:bookmarkStart w:id="3" w:name="_GoBack"/>
      <w:bookmarkEnd w:id="3"/>
      <w:r w:rsidRPr="00401726">
        <w:rPr>
          <w:rFonts w:ascii="Arial" w:hAnsi="Arial" w:cs="Arial"/>
        </w:rPr>
        <w:t>The Program of Projects (POP) identifies the sub-recipients and projects for which the designated</w:t>
      </w:r>
      <w:r w:rsidR="0092324E" w:rsidRPr="00401726">
        <w:rPr>
          <w:rFonts w:ascii="Arial" w:hAnsi="Arial" w:cs="Arial"/>
        </w:rPr>
        <w:t xml:space="preserve"> </w:t>
      </w:r>
      <w:r w:rsidRPr="00401726">
        <w:rPr>
          <w:rFonts w:ascii="Arial" w:hAnsi="Arial" w:cs="Arial"/>
        </w:rPr>
        <w:t>recipient is applying for financial assistance. Th</w:t>
      </w:r>
      <w:r w:rsidR="0092324E" w:rsidRPr="00401726">
        <w:rPr>
          <w:rFonts w:ascii="Arial" w:hAnsi="Arial" w:cs="Arial"/>
        </w:rPr>
        <w:t>e</w:t>
      </w:r>
      <w:r w:rsidRPr="00401726">
        <w:rPr>
          <w:rFonts w:ascii="Arial" w:hAnsi="Arial" w:cs="Arial"/>
        </w:rPr>
        <w:t xml:space="preserve"> </w:t>
      </w:r>
      <w:r w:rsidR="0092324E" w:rsidRPr="00401726">
        <w:rPr>
          <w:rFonts w:ascii="Arial" w:hAnsi="Arial" w:cs="Arial"/>
        </w:rPr>
        <w:t xml:space="preserve">BJCTA will submit a </w:t>
      </w:r>
      <w:r w:rsidRPr="00401726">
        <w:rPr>
          <w:rFonts w:ascii="Arial" w:hAnsi="Arial" w:cs="Arial"/>
        </w:rPr>
        <w:t>POP to the Federal Transit</w:t>
      </w:r>
      <w:r w:rsidR="0092324E" w:rsidRPr="00401726">
        <w:rPr>
          <w:rFonts w:ascii="Arial" w:hAnsi="Arial" w:cs="Arial"/>
        </w:rPr>
        <w:t xml:space="preserve"> </w:t>
      </w:r>
      <w:r w:rsidRPr="00401726">
        <w:rPr>
          <w:rFonts w:ascii="Arial" w:hAnsi="Arial" w:cs="Arial"/>
        </w:rPr>
        <w:t xml:space="preserve">Administration (FTA) for approval of </w:t>
      </w:r>
      <w:r w:rsidR="0092324E" w:rsidRPr="00401726">
        <w:rPr>
          <w:rFonts w:ascii="Arial" w:hAnsi="Arial" w:cs="Arial"/>
        </w:rPr>
        <w:t>FTA Section 5307</w:t>
      </w:r>
      <w:r w:rsidRPr="00401726">
        <w:rPr>
          <w:rFonts w:ascii="Arial" w:hAnsi="Arial" w:cs="Arial"/>
        </w:rPr>
        <w:t xml:space="preserve"> projects </w:t>
      </w:r>
      <w:r w:rsidR="0092324E" w:rsidRPr="00401726">
        <w:rPr>
          <w:rFonts w:ascii="Arial" w:hAnsi="Arial" w:cs="Arial"/>
        </w:rPr>
        <w:t>located with</w:t>
      </w:r>
      <w:r w:rsidRPr="00401726">
        <w:rPr>
          <w:rFonts w:ascii="Arial" w:hAnsi="Arial" w:cs="Arial"/>
        </w:rPr>
        <w:t xml:space="preserve">in the </w:t>
      </w:r>
      <w:r w:rsidR="0092324E" w:rsidRPr="00401726">
        <w:rPr>
          <w:rFonts w:ascii="Arial" w:hAnsi="Arial" w:cs="Arial"/>
        </w:rPr>
        <w:t xml:space="preserve">Birmingham </w:t>
      </w:r>
      <w:r w:rsidRPr="00401726">
        <w:rPr>
          <w:rFonts w:ascii="Arial" w:hAnsi="Arial" w:cs="Arial"/>
        </w:rPr>
        <w:t>MPO urbanized area.</w:t>
      </w:r>
      <w:r w:rsidR="004D7BE0" w:rsidRPr="00401726">
        <w:rPr>
          <w:rFonts w:ascii="Arial" w:hAnsi="Arial" w:cs="Arial"/>
        </w:rPr>
        <w:t xml:space="preserve">  This POP includes a brief description, total projects costs and Federal share of each project, and the amount of funds required for planning and program administration.</w:t>
      </w:r>
    </w:p>
    <w:p w14:paraId="2F834DD0" w14:textId="77777777" w:rsidR="004D7BE0" w:rsidRPr="00401726" w:rsidRDefault="004D7BE0" w:rsidP="004017BC">
      <w:pPr>
        <w:tabs>
          <w:tab w:val="left" w:pos="2340"/>
        </w:tabs>
        <w:rPr>
          <w:rFonts w:ascii="Arial" w:hAnsi="Arial" w:cs="Arial"/>
        </w:rPr>
      </w:pPr>
      <w:r w:rsidRPr="00401726">
        <w:rPr>
          <w:rFonts w:ascii="Arial" w:hAnsi="Arial" w:cs="Arial"/>
        </w:rPr>
        <w:t>Designated Recipient:</w:t>
      </w:r>
      <w:r w:rsidR="004017BC" w:rsidRPr="00401726">
        <w:rPr>
          <w:rFonts w:ascii="Arial" w:hAnsi="Arial" w:cs="Arial"/>
        </w:rPr>
        <w:tab/>
      </w:r>
      <w:r w:rsidRPr="00401726">
        <w:rPr>
          <w:rFonts w:ascii="Arial" w:hAnsi="Arial" w:cs="Arial"/>
        </w:rPr>
        <w:t>Birmingham</w:t>
      </w:r>
      <w:r w:rsidR="008D6DD7">
        <w:rPr>
          <w:rFonts w:ascii="Arial" w:hAnsi="Arial" w:cs="Arial"/>
        </w:rPr>
        <w:t>-</w:t>
      </w:r>
      <w:r w:rsidRPr="00401726">
        <w:rPr>
          <w:rFonts w:ascii="Arial" w:hAnsi="Arial" w:cs="Arial"/>
        </w:rPr>
        <w:t>Jefferson County Transit Authority</w:t>
      </w:r>
    </w:p>
    <w:tbl>
      <w:tblPr>
        <w:tblStyle w:val="TableGrid"/>
        <w:tblW w:w="0" w:type="auto"/>
        <w:tblLook w:val="04A0" w:firstRow="1" w:lastRow="0" w:firstColumn="1" w:lastColumn="0" w:noHBand="0" w:noVBand="1"/>
      </w:tblPr>
      <w:tblGrid>
        <w:gridCol w:w="2515"/>
        <w:gridCol w:w="1318"/>
        <w:gridCol w:w="1260"/>
        <w:gridCol w:w="1318"/>
        <w:gridCol w:w="1440"/>
      </w:tblGrid>
      <w:tr w:rsidR="00F05CBC" w:rsidRPr="00401726" w14:paraId="1D401EDD" w14:textId="77777777" w:rsidTr="00235D72">
        <w:tc>
          <w:tcPr>
            <w:tcW w:w="2515" w:type="dxa"/>
          </w:tcPr>
          <w:p w14:paraId="5B4CE8F8" w14:textId="77777777" w:rsidR="00F05CBC" w:rsidRPr="00401726" w:rsidRDefault="00A20516" w:rsidP="004017BC">
            <w:pPr>
              <w:tabs>
                <w:tab w:val="left" w:pos="2340"/>
              </w:tabs>
              <w:rPr>
                <w:rFonts w:ascii="Arial" w:hAnsi="Arial" w:cs="Arial"/>
                <w:b/>
              </w:rPr>
            </w:pPr>
            <w:r w:rsidRPr="00401726">
              <w:rPr>
                <w:rFonts w:ascii="Arial" w:hAnsi="Arial" w:cs="Arial"/>
                <w:b/>
              </w:rPr>
              <w:t>Fund Sources</w:t>
            </w:r>
          </w:p>
        </w:tc>
        <w:tc>
          <w:tcPr>
            <w:tcW w:w="1260" w:type="dxa"/>
          </w:tcPr>
          <w:p w14:paraId="30926C14" w14:textId="77777777" w:rsidR="00F05CBC" w:rsidRPr="00401726" w:rsidRDefault="00F05CBC" w:rsidP="004017BC">
            <w:pPr>
              <w:tabs>
                <w:tab w:val="left" w:pos="2340"/>
              </w:tabs>
              <w:rPr>
                <w:rFonts w:ascii="Arial" w:hAnsi="Arial" w:cs="Arial"/>
                <w:b/>
              </w:rPr>
            </w:pPr>
            <w:r w:rsidRPr="00401726">
              <w:rPr>
                <w:rFonts w:ascii="Arial" w:hAnsi="Arial" w:cs="Arial"/>
                <w:b/>
              </w:rPr>
              <w:t>Federal</w:t>
            </w:r>
          </w:p>
        </w:tc>
        <w:tc>
          <w:tcPr>
            <w:tcW w:w="1260" w:type="dxa"/>
          </w:tcPr>
          <w:p w14:paraId="7C490A03" w14:textId="77777777" w:rsidR="00F05CBC" w:rsidRPr="00401726" w:rsidRDefault="00F05CBC" w:rsidP="004017BC">
            <w:pPr>
              <w:tabs>
                <w:tab w:val="left" w:pos="2340"/>
              </w:tabs>
              <w:rPr>
                <w:rFonts w:ascii="Arial" w:hAnsi="Arial" w:cs="Arial"/>
                <w:b/>
              </w:rPr>
            </w:pPr>
            <w:r w:rsidRPr="00401726">
              <w:rPr>
                <w:rFonts w:ascii="Arial" w:hAnsi="Arial" w:cs="Arial"/>
                <w:b/>
              </w:rPr>
              <w:t>State</w:t>
            </w:r>
          </w:p>
        </w:tc>
        <w:tc>
          <w:tcPr>
            <w:tcW w:w="1260" w:type="dxa"/>
          </w:tcPr>
          <w:p w14:paraId="191211A0" w14:textId="77777777" w:rsidR="00F05CBC" w:rsidRPr="00401726" w:rsidRDefault="00F05CBC" w:rsidP="004017BC">
            <w:pPr>
              <w:tabs>
                <w:tab w:val="left" w:pos="2340"/>
              </w:tabs>
              <w:rPr>
                <w:rFonts w:ascii="Arial" w:hAnsi="Arial" w:cs="Arial"/>
                <w:b/>
              </w:rPr>
            </w:pPr>
            <w:r w:rsidRPr="00401726">
              <w:rPr>
                <w:rFonts w:ascii="Arial" w:hAnsi="Arial" w:cs="Arial"/>
                <w:b/>
              </w:rPr>
              <w:t>Local</w:t>
            </w:r>
          </w:p>
        </w:tc>
        <w:tc>
          <w:tcPr>
            <w:tcW w:w="1260" w:type="dxa"/>
          </w:tcPr>
          <w:p w14:paraId="653AD667" w14:textId="77777777" w:rsidR="00F05CBC" w:rsidRPr="00401726" w:rsidRDefault="00F05CBC" w:rsidP="004017BC">
            <w:pPr>
              <w:tabs>
                <w:tab w:val="left" w:pos="2340"/>
              </w:tabs>
              <w:rPr>
                <w:rFonts w:ascii="Arial" w:hAnsi="Arial" w:cs="Arial"/>
                <w:b/>
              </w:rPr>
            </w:pPr>
            <w:r w:rsidRPr="00401726">
              <w:rPr>
                <w:rFonts w:ascii="Arial" w:hAnsi="Arial" w:cs="Arial"/>
                <w:b/>
              </w:rPr>
              <w:t>Total</w:t>
            </w:r>
          </w:p>
        </w:tc>
      </w:tr>
      <w:tr w:rsidR="00F05CBC" w:rsidRPr="00401726" w14:paraId="4B12383C" w14:textId="77777777" w:rsidTr="00235D72">
        <w:tc>
          <w:tcPr>
            <w:tcW w:w="2515" w:type="dxa"/>
          </w:tcPr>
          <w:p w14:paraId="4EBC2F97" w14:textId="77777777" w:rsidR="00CA7DEC" w:rsidRDefault="003D0A9B" w:rsidP="004017BC">
            <w:pPr>
              <w:tabs>
                <w:tab w:val="left" w:pos="2340"/>
              </w:tabs>
              <w:rPr>
                <w:rFonts w:ascii="Arial" w:hAnsi="Arial" w:cs="Arial"/>
              </w:rPr>
            </w:pPr>
            <w:r>
              <w:rPr>
                <w:rFonts w:ascii="Arial" w:hAnsi="Arial" w:cs="Arial"/>
              </w:rPr>
              <w:t>FY 201</w:t>
            </w:r>
            <w:r w:rsidR="00CA7DEC">
              <w:rPr>
                <w:rFonts w:ascii="Arial" w:hAnsi="Arial" w:cs="Arial"/>
              </w:rPr>
              <w:t>9</w:t>
            </w:r>
          </w:p>
          <w:p w14:paraId="3FECB7E9" w14:textId="45EA75F6" w:rsidR="00F05CBC" w:rsidRPr="00401726" w:rsidRDefault="00F05CBC" w:rsidP="004017BC">
            <w:pPr>
              <w:tabs>
                <w:tab w:val="left" w:pos="2340"/>
              </w:tabs>
              <w:rPr>
                <w:rFonts w:ascii="Arial" w:hAnsi="Arial" w:cs="Arial"/>
              </w:rPr>
            </w:pPr>
            <w:r w:rsidRPr="00401726">
              <w:rPr>
                <w:rFonts w:ascii="Arial" w:hAnsi="Arial" w:cs="Arial"/>
              </w:rPr>
              <w:t>Apportionment</w:t>
            </w:r>
          </w:p>
        </w:tc>
        <w:tc>
          <w:tcPr>
            <w:tcW w:w="1260" w:type="dxa"/>
          </w:tcPr>
          <w:p w14:paraId="77584540" w14:textId="423277C8" w:rsidR="00F05CBC" w:rsidRPr="00401726" w:rsidRDefault="00F05CBC" w:rsidP="003D0A9B">
            <w:pPr>
              <w:tabs>
                <w:tab w:val="left" w:pos="2340"/>
              </w:tabs>
              <w:rPr>
                <w:rFonts w:ascii="Arial" w:hAnsi="Arial" w:cs="Arial"/>
              </w:rPr>
            </w:pPr>
            <w:r w:rsidRPr="00401726">
              <w:rPr>
                <w:rFonts w:ascii="Arial" w:hAnsi="Arial" w:cs="Arial"/>
              </w:rPr>
              <w:t>$</w:t>
            </w:r>
            <w:r w:rsidR="00C61A9A">
              <w:rPr>
                <w:rFonts w:ascii="Arial" w:hAnsi="Arial" w:cs="Arial"/>
              </w:rPr>
              <w:t>7,275,356</w:t>
            </w:r>
          </w:p>
        </w:tc>
        <w:tc>
          <w:tcPr>
            <w:tcW w:w="1260" w:type="dxa"/>
          </w:tcPr>
          <w:p w14:paraId="10659FC4" w14:textId="77777777" w:rsidR="00F05CBC" w:rsidRPr="00401726" w:rsidRDefault="00F05CBC" w:rsidP="004017BC">
            <w:pPr>
              <w:tabs>
                <w:tab w:val="left" w:pos="2340"/>
              </w:tabs>
              <w:rPr>
                <w:rFonts w:ascii="Arial" w:hAnsi="Arial" w:cs="Arial"/>
              </w:rPr>
            </w:pPr>
          </w:p>
        </w:tc>
        <w:tc>
          <w:tcPr>
            <w:tcW w:w="1260" w:type="dxa"/>
          </w:tcPr>
          <w:p w14:paraId="25AECAE4" w14:textId="1CA7AD50" w:rsidR="00F05CBC" w:rsidRPr="00FE1F03" w:rsidRDefault="00F05CBC" w:rsidP="00B54C4B">
            <w:pPr>
              <w:tabs>
                <w:tab w:val="left" w:pos="2340"/>
              </w:tabs>
              <w:rPr>
                <w:rFonts w:ascii="Arial" w:hAnsi="Arial" w:cs="Arial"/>
              </w:rPr>
            </w:pPr>
            <w:r w:rsidRPr="00FE1F03">
              <w:rPr>
                <w:rFonts w:ascii="Arial" w:hAnsi="Arial" w:cs="Arial"/>
              </w:rPr>
              <w:t>$</w:t>
            </w:r>
            <w:r w:rsidR="00FE1F03">
              <w:rPr>
                <w:rFonts w:ascii="Arial" w:hAnsi="Arial" w:cs="Arial"/>
              </w:rPr>
              <w:t>1,</w:t>
            </w:r>
            <w:r w:rsidR="00620A5F">
              <w:rPr>
                <w:rFonts w:ascii="Arial" w:hAnsi="Arial" w:cs="Arial"/>
              </w:rPr>
              <w:t>818,839</w:t>
            </w:r>
          </w:p>
        </w:tc>
        <w:tc>
          <w:tcPr>
            <w:tcW w:w="1260" w:type="dxa"/>
          </w:tcPr>
          <w:p w14:paraId="3DAA5882" w14:textId="45E8A83E" w:rsidR="00F05CBC" w:rsidRPr="00C61A9A" w:rsidRDefault="00F05CBC" w:rsidP="003D0A9B">
            <w:pPr>
              <w:tabs>
                <w:tab w:val="left" w:pos="2340"/>
              </w:tabs>
              <w:rPr>
                <w:rFonts w:ascii="Arial" w:hAnsi="Arial" w:cs="Arial"/>
                <w:highlight w:val="yellow"/>
              </w:rPr>
            </w:pPr>
            <w:r w:rsidRPr="00FE1F03">
              <w:rPr>
                <w:rFonts w:ascii="Arial" w:hAnsi="Arial" w:cs="Arial"/>
              </w:rPr>
              <w:t>$</w:t>
            </w:r>
            <w:r w:rsidR="00620A5F">
              <w:rPr>
                <w:rFonts w:ascii="Arial" w:hAnsi="Arial" w:cs="Arial"/>
              </w:rPr>
              <w:t>9,094,195</w:t>
            </w:r>
          </w:p>
        </w:tc>
      </w:tr>
      <w:tr w:rsidR="00F05CBC" w:rsidRPr="00401726" w14:paraId="4C86B3F7" w14:textId="77777777" w:rsidTr="00235D72">
        <w:tc>
          <w:tcPr>
            <w:tcW w:w="2515" w:type="dxa"/>
          </w:tcPr>
          <w:p w14:paraId="15043ACE" w14:textId="77777777" w:rsidR="00F05CBC" w:rsidRPr="00401726" w:rsidRDefault="00F05CBC" w:rsidP="004017BC">
            <w:pPr>
              <w:tabs>
                <w:tab w:val="left" w:pos="2340"/>
              </w:tabs>
              <w:rPr>
                <w:rFonts w:ascii="Arial" w:hAnsi="Arial" w:cs="Arial"/>
                <w:b/>
              </w:rPr>
            </w:pPr>
            <w:r w:rsidRPr="00401726">
              <w:rPr>
                <w:rFonts w:ascii="Arial" w:hAnsi="Arial" w:cs="Arial"/>
                <w:b/>
              </w:rPr>
              <w:t>Total Funds Available</w:t>
            </w:r>
          </w:p>
        </w:tc>
        <w:tc>
          <w:tcPr>
            <w:tcW w:w="1260" w:type="dxa"/>
          </w:tcPr>
          <w:p w14:paraId="5E509E9E" w14:textId="316BBB28" w:rsidR="00F05CBC" w:rsidRPr="00401726" w:rsidRDefault="00F05CBC" w:rsidP="003D0A9B">
            <w:pPr>
              <w:tabs>
                <w:tab w:val="left" w:pos="2340"/>
              </w:tabs>
              <w:rPr>
                <w:rFonts w:ascii="Arial" w:hAnsi="Arial" w:cs="Arial"/>
                <w:b/>
              </w:rPr>
            </w:pPr>
            <w:r w:rsidRPr="00401726">
              <w:rPr>
                <w:rFonts w:ascii="Arial" w:hAnsi="Arial" w:cs="Arial"/>
                <w:b/>
              </w:rPr>
              <w:t>$</w:t>
            </w:r>
            <w:r w:rsidR="00C61A9A">
              <w:rPr>
                <w:rFonts w:ascii="Arial" w:hAnsi="Arial" w:cs="Arial"/>
                <w:b/>
              </w:rPr>
              <w:t>7,275,356</w:t>
            </w:r>
          </w:p>
        </w:tc>
        <w:tc>
          <w:tcPr>
            <w:tcW w:w="1260" w:type="dxa"/>
          </w:tcPr>
          <w:p w14:paraId="55E1EC90" w14:textId="77777777" w:rsidR="00F05CBC" w:rsidRPr="00401726" w:rsidRDefault="00F05CBC" w:rsidP="004017BC">
            <w:pPr>
              <w:tabs>
                <w:tab w:val="left" w:pos="2340"/>
              </w:tabs>
              <w:rPr>
                <w:rFonts w:ascii="Arial" w:hAnsi="Arial" w:cs="Arial"/>
                <w:b/>
              </w:rPr>
            </w:pPr>
          </w:p>
        </w:tc>
        <w:tc>
          <w:tcPr>
            <w:tcW w:w="1260" w:type="dxa"/>
          </w:tcPr>
          <w:p w14:paraId="573D2FFF" w14:textId="6CFB4580" w:rsidR="00F05CBC" w:rsidRPr="00620A5F" w:rsidRDefault="00FE1F03" w:rsidP="00B54C4B">
            <w:pPr>
              <w:tabs>
                <w:tab w:val="left" w:pos="2340"/>
              </w:tabs>
              <w:rPr>
                <w:rFonts w:ascii="Arial" w:hAnsi="Arial" w:cs="Arial"/>
                <w:b/>
                <w:bCs/>
                <w:highlight w:val="yellow"/>
              </w:rPr>
            </w:pPr>
            <w:r w:rsidRPr="00620A5F">
              <w:rPr>
                <w:rFonts w:ascii="Arial" w:hAnsi="Arial" w:cs="Arial"/>
                <w:b/>
                <w:bCs/>
              </w:rPr>
              <w:t>$1,</w:t>
            </w:r>
            <w:r w:rsidR="00620A5F">
              <w:rPr>
                <w:rFonts w:ascii="Arial" w:hAnsi="Arial" w:cs="Arial"/>
                <w:b/>
                <w:bCs/>
              </w:rPr>
              <w:t>818,839</w:t>
            </w:r>
          </w:p>
        </w:tc>
        <w:tc>
          <w:tcPr>
            <w:tcW w:w="1260" w:type="dxa"/>
          </w:tcPr>
          <w:p w14:paraId="616721C0" w14:textId="6255ECC3" w:rsidR="00F05CBC" w:rsidRPr="00620A5F" w:rsidRDefault="00FE1F03" w:rsidP="00B54C4B">
            <w:pPr>
              <w:tabs>
                <w:tab w:val="left" w:pos="2340"/>
              </w:tabs>
              <w:rPr>
                <w:rFonts w:ascii="Arial" w:hAnsi="Arial" w:cs="Arial"/>
                <w:b/>
                <w:bCs/>
                <w:highlight w:val="yellow"/>
              </w:rPr>
            </w:pPr>
            <w:r w:rsidRPr="00620A5F">
              <w:rPr>
                <w:rFonts w:ascii="Arial" w:hAnsi="Arial" w:cs="Arial"/>
                <w:b/>
                <w:bCs/>
              </w:rPr>
              <w:t>$</w:t>
            </w:r>
            <w:r w:rsidR="00620A5F" w:rsidRPr="00620A5F">
              <w:rPr>
                <w:rFonts w:ascii="Arial" w:hAnsi="Arial" w:cs="Arial"/>
                <w:b/>
                <w:bCs/>
              </w:rPr>
              <w:t>$9,094,195</w:t>
            </w:r>
          </w:p>
        </w:tc>
      </w:tr>
    </w:tbl>
    <w:p w14:paraId="66B2F62D" w14:textId="77777777" w:rsidR="00A36F96" w:rsidRPr="00401726" w:rsidRDefault="00A36F96" w:rsidP="0055236D">
      <w:pPr>
        <w:pBdr>
          <w:bottom w:val="single" w:sz="12" w:space="1" w:color="auto"/>
        </w:pBdr>
        <w:spacing w:before="240"/>
        <w:rPr>
          <w:rStyle w:val="Heading2Char"/>
          <w:rFonts w:ascii="Arial" w:hAnsi="Arial" w:cs="Arial"/>
          <w:b/>
          <w:sz w:val="22"/>
          <w:szCs w:val="22"/>
        </w:rPr>
      </w:pPr>
      <w:bookmarkStart w:id="4" w:name="_Toc34035013"/>
      <w:r w:rsidRPr="00401726">
        <w:rPr>
          <w:rStyle w:val="Heading2Char"/>
          <w:rFonts w:ascii="Arial" w:hAnsi="Arial" w:cs="Arial"/>
          <w:b/>
          <w:sz w:val="22"/>
          <w:szCs w:val="22"/>
        </w:rPr>
        <w:t>List of Projects</w:t>
      </w:r>
      <w:bookmarkEnd w:id="4"/>
    </w:p>
    <w:p w14:paraId="7A9B0851" w14:textId="77777777" w:rsidR="00265F24" w:rsidRPr="00401726" w:rsidRDefault="008D6DD7" w:rsidP="002D7CEF">
      <w:pPr>
        <w:tabs>
          <w:tab w:val="left" w:pos="2340"/>
        </w:tabs>
        <w:spacing w:before="240"/>
        <w:rPr>
          <w:rFonts w:ascii="Arial" w:hAnsi="Arial" w:cs="Arial"/>
        </w:rPr>
      </w:pPr>
      <w:r>
        <w:rPr>
          <w:rFonts w:ascii="Arial" w:hAnsi="Arial" w:cs="Arial"/>
          <w:b/>
        </w:rPr>
        <w:t>Project Sponsor:</w:t>
      </w:r>
      <w:r w:rsidR="004017BC" w:rsidRPr="00401726">
        <w:rPr>
          <w:rFonts w:ascii="Arial" w:hAnsi="Arial" w:cs="Arial"/>
        </w:rPr>
        <w:t xml:space="preserve"> </w:t>
      </w:r>
      <w:r w:rsidR="00265F24" w:rsidRPr="00401726">
        <w:rPr>
          <w:rFonts w:ascii="Arial" w:hAnsi="Arial" w:cs="Arial"/>
          <w:b/>
        </w:rPr>
        <w:t>Birmingham</w:t>
      </w:r>
      <w:r>
        <w:rPr>
          <w:rFonts w:ascii="Arial" w:hAnsi="Arial" w:cs="Arial"/>
          <w:b/>
        </w:rPr>
        <w:t>-</w:t>
      </w:r>
      <w:r w:rsidR="00265F24" w:rsidRPr="00401726">
        <w:rPr>
          <w:rFonts w:ascii="Arial" w:hAnsi="Arial" w:cs="Arial"/>
          <w:b/>
        </w:rPr>
        <w:t>Jefferson County Transit Authority</w:t>
      </w:r>
    </w:p>
    <w:p w14:paraId="289B01D0" w14:textId="77777777" w:rsidR="004017BC" w:rsidRPr="00401726" w:rsidRDefault="004017BC" w:rsidP="0090749E">
      <w:pPr>
        <w:spacing w:after="200"/>
        <w:rPr>
          <w:rFonts w:ascii="Arial" w:hAnsi="Arial" w:cs="Arial"/>
        </w:rPr>
      </w:pPr>
      <w:r w:rsidRPr="00401726">
        <w:rPr>
          <w:rFonts w:ascii="Arial" w:hAnsi="Arial" w:cs="Arial"/>
          <w:b/>
        </w:rPr>
        <w:t>Agency Description</w:t>
      </w:r>
      <w:r w:rsidRPr="00401726">
        <w:rPr>
          <w:rFonts w:ascii="Arial" w:hAnsi="Arial" w:cs="Arial"/>
        </w:rPr>
        <w:t>:</w:t>
      </w:r>
      <w:r w:rsidR="00192A62" w:rsidRPr="00401726">
        <w:rPr>
          <w:rFonts w:ascii="Arial" w:hAnsi="Arial" w:cs="Arial"/>
        </w:rPr>
        <w:t xml:space="preserve"> The Birmingham</w:t>
      </w:r>
      <w:r w:rsidR="008D6DD7">
        <w:rPr>
          <w:rFonts w:ascii="Arial" w:hAnsi="Arial" w:cs="Arial"/>
        </w:rPr>
        <w:t>-</w:t>
      </w:r>
      <w:r w:rsidR="00192A62" w:rsidRPr="00401726">
        <w:rPr>
          <w:rFonts w:ascii="Arial" w:hAnsi="Arial" w:cs="Arial"/>
        </w:rPr>
        <w:t xml:space="preserve">Jefferson County Transit Authority (BJCTA) was </w:t>
      </w:r>
      <w:r w:rsidR="001829F3" w:rsidRPr="00401726">
        <w:rPr>
          <w:rFonts w:ascii="Arial" w:hAnsi="Arial" w:cs="Arial"/>
        </w:rPr>
        <w:t>created</w:t>
      </w:r>
      <w:r w:rsidR="00192A62" w:rsidRPr="00401726">
        <w:rPr>
          <w:rFonts w:ascii="Arial" w:hAnsi="Arial" w:cs="Arial"/>
        </w:rPr>
        <w:t xml:space="preserve"> in 197</w:t>
      </w:r>
      <w:r w:rsidR="001829F3" w:rsidRPr="00401726">
        <w:rPr>
          <w:rFonts w:ascii="Arial" w:hAnsi="Arial" w:cs="Arial"/>
        </w:rPr>
        <w:t xml:space="preserve">2 by an Act of the Alabama Legislature, taking over the public transit operation for the City of Birmingham and Jefferson County from the Birmingham Transit Company.  </w:t>
      </w:r>
      <w:r w:rsidR="00192A62" w:rsidRPr="00401726">
        <w:rPr>
          <w:rFonts w:ascii="Arial" w:hAnsi="Arial" w:cs="Arial"/>
        </w:rPr>
        <w:t>The</w:t>
      </w:r>
      <w:r w:rsidR="001829F3" w:rsidRPr="00401726">
        <w:rPr>
          <w:rFonts w:ascii="Arial" w:hAnsi="Arial" w:cs="Arial"/>
        </w:rPr>
        <w:t xml:space="preserve"> BJCTA </w:t>
      </w:r>
      <w:r w:rsidR="00192A62" w:rsidRPr="00401726">
        <w:rPr>
          <w:rFonts w:ascii="Arial" w:hAnsi="Arial" w:cs="Arial"/>
        </w:rPr>
        <w:t xml:space="preserve">provides local </w:t>
      </w:r>
      <w:r w:rsidR="001E3F4D" w:rsidRPr="00401726">
        <w:rPr>
          <w:rFonts w:ascii="Arial" w:hAnsi="Arial" w:cs="Arial"/>
        </w:rPr>
        <w:t>publicly accessed bus service</w:t>
      </w:r>
      <w:r w:rsidR="001829F3" w:rsidRPr="00401726">
        <w:rPr>
          <w:rFonts w:ascii="Arial" w:hAnsi="Arial" w:cs="Arial"/>
        </w:rPr>
        <w:t xml:space="preserve"> </w:t>
      </w:r>
      <w:r w:rsidR="00192A62" w:rsidRPr="00401726">
        <w:rPr>
          <w:rFonts w:ascii="Arial" w:hAnsi="Arial" w:cs="Arial"/>
        </w:rPr>
        <w:t>to citizens and</w:t>
      </w:r>
      <w:r w:rsidR="001829F3" w:rsidRPr="00401726">
        <w:rPr>
          <w:rFonts w:ascii="Arial" w:hAnsi="Arial" w:cs="Arial"/>
        </w:rPr>
        <w:t xml:space="preserve"> </w:t>
      </w:r>
      <w:r w:rsidR="00192A62" w:rsidRPr="00401726">
        <w:rPr>
          <w:rFonts w:ascii="Arial" w:hAnsi="Arial" w:cs="Arial"/>
        </w:rPr>
        <w:t xml:space="preserve">visitors within the Metropolitan </w:t>
      </w:r>
      <w:r w:rsidR="001829F3" w:rsidRPr="00401726">
        <w:rPr>
          <w:rFonts w:ascii="Arial" w:hAnsi="Arial" w:cs="Arial"/>
        </w:rPr>
        <w:t>Birmingham</w:t>
      </w:r>
      <w:r w:rsidR="00192A62" w:rsidRPr="00401726">
        <w:rPr>
          <w:rFonts w:ascii="Arial" w:hAnsi="Arial" w:cs="Arial"/>
        </w:rPr>
        <w:t xml:space="preserve"> area</w:t>
      </w:r>
      <w:r w:rsidR="001829F3" w:rsidRPr="00401726">
        <w:rPr>
          <w:rFonts w:ascii="Arial" w:hAnsi="Arial" w:cs="Arial"/>
        </w:rPr>
        <w:t xml:space="preserve">.  </w:t>
      </w:r>
      <w:r w:rsidR="001E3F4D" w:rsidRPr="00401726">
        <w:rPr>
          <w:rFonts w:ascii="Arial" w:hAnsi="Arial" w:cs="Arial"/>
        </w:rPr>
        <w:t xml:space="preserve">In addition, the BJCTA provides special door-to-door paratransit services for seniors and people with disabilities that are unable to ride the larger buses on the fixed routes.  </w:t>
      </w:r>
      <w:r w:rsidR="001829F3" w:rsidRPr="00401726">
        <w:rPr>
          <w:rFonts w:ascii="Arial" w:hAnsi="Arial" w:cs="Arial"/>
        </w:rPr>
        <w:t xml:space="preserve">BJCTA is an </w:t>
      </w:r>
      <w:r w:rsidR="001829F3" w:rsidRPr="00401726">
        <w:rPr>
          <w:rFonts w:ascii="Arial" w:hAnsi="Arial" w:cs="Arial"/>
        </w:rPr>
        <w:lastRenderedPageBreak/>
        <w:t xml:space="preserve">independent authority, whose </w:t>
      </w:r>
      <w:r w:rsidR="001E3F4D" w:rsidRPr="00401726">
        <w:rPr>
          <w:rFonts w:ascii="Arial" w:hAnsi="Arial" w:cs="Arial"/>
        </w:rPr>
        <w:t xml:space="preserve">appointed </w:t>
      </w:r>
      <w:r w:rsidR="00503FD5" w:rsidRPr="00401726">
        <w:rPr>
          <w:rFonts w:ascii="Arial" w:hAnsi="Arial" w:cs="Arial"/>
        </w:rPr>
        <w:t>nine-</w:t>
      </w:r>
      <w:r w:rsidR="001829F3" w:rsidRPr="00401726">
        <w:rPr>
          <w:rFonts w:ascii="Arial" w:hAnsi="Arial" w:cs="Arial"/>
        </w:rPr>
        <w:t xml:space="preserve">member </w:t>
      </w:r>
      <w:r w:rsidR="001E3F4D" w:rsidRPr="00401726">
        <w:rPr>
          <w:rFonts w:ascii="Arial" w:hAnsi="Arial" w:cs="Arial"/>
        </w:rPr>
        <w:t xml:space="preserve">board of directors develops, implements, and monitors public transportation policy, and </w:t>
      </w:r>
      <w:r w:rsidR="007C3574" w:rsidRPr="00401726">
        <w:rPr>
          <w:rFonts w:ascii="Arial" w:hAnsi="Arial" w:cs="Arial"/>
        </w:rPr>
        <w:t>oversees the fiscal well</w:t>
      </w:r>
      <w:r w:rsidR="008D6DD7">
        <w:rPr>
          <w:rFonts w:ascii="Arial" w:hAnsi="Arial" w:cs="Arial"/>
        </w:rPr>
        <w:t>-</w:t>
      </w:r>
      <w:r w:rsidR="007C3574" w:rsidRPr="00401726">
        <w:rPr>
          <w:rFonts w:ascii="Arial" w:hAnsi="Arial" w:cs="Arial"/>
        </w:rPr>
        <w:t>being of the agency</w:t>
      </w:r>
      <w:r w:rsidR="00192A62" w:rsidRPr="00401726">
        <w:rPr>
          <w:rFonts w:ascii="Arial" w:hAnsi="Arial" w:cs="Arial"/>
        </w:rPr>
        <w:t>.</w:t>
      </w:r>
    </w:p>
    <w:p w14:paraId="5DA1621A" w14:textId="77777777" w:rsidR="004017BC" w:rsidRPr="00401726" w:rsidRDefault="004017BC" w:rsidP="00A20516">
      <w:pPr>
        <w:keepNext/>
        <w:keepLines/>
        <w:spacing w:after="0"/>
        <w:rPr>
          <w:rFonts w:ascii="Arial" w:hAnsi="Arial" w:cs="Arial"/>
          <w:b/>
          <w:u w:val="single"/>
        </w:rPr>
      </w:pPr>
      <w:r w:rsidRPr="00401726">
        <w:rPr>
          <w:rFonts w:ascii="Arial" w:hAnsi="Arial" w:cs="Arial"/>
          <w:b/>
          <w:u w:val="single"/>
        </w:rPr>
        <w:t>Project: Preventative Maintenance</w:t>
      </w:r>
    </w:p>
    <w:p w14:paraId="133D5B9C" w14:textId="77777777" w:rsidR="004017BC" w:rsidRPr="00401726" w:rsidRDefault="0090749E" w:rsidP="0090749E">
      <w:pPr>
        <w:spacing w:after="200"/>
        <w:rPr>
          <w:rFonts w:ascii="Arial" w:hAnsi="Arial" w:cs="Arial"/>
        </w:rPr>
      </w:pPr>
      <w:r w:rsidRPr="00401726">
        <w:rPr>
          <w:rFonts w:ascii="Arial" w:hAnsi="Arial" w:cs="Arial"/>
          <w:b/>
        </w:rPr>
        <w:t xml:space="preserve">Project </w:t>
      </w:r>
      <w:r w:rsidR="004017BC" w:rsidRPr="00401726">
        <w:rPr>
          <w:rFonts w:ascii="Arial" w:hAnsi="Arial" w:cs="Arial"/>
          <w:b/>
        </w:rPr>
        <w:t>Description</w:t>
      </w:r>
      <w:r w:rsidR="004017BC" w:rsidRPr="00401726">
        <w:rPr>
          <w:rFonts w:ascii="Arial" w:hAnsi="Arial" w:cs="Arial"/>
        </w:rPr>
        <w:t>:</w:t>
      </w:r>
      <w:r w:rsidR="007C3574" w:rsidRPr="00401726">
        <w:rPr>
          <w:rFonts w:ascii="Arial" w:hAnsi="Arial" w:cs="Arial"/>
        </w:rPr>
        <w:t xml:space="preserve"> The Federal Transit Administration </w:t>
      </w:r>
      <w:r w:rsidR="000D5494" w:rsidRPr="00401726">
        <w:rPr>
          <w:rFonts w:ascii="Arial" w:hAnsi="Arial" w:cs="Arial"/>
        </w:rPr>
        <w:t>(F</w:t>
      </w:r>
      <w:r w:rsidR="007C3574" w:rsidRPr="00401726">
        <w:rPr>
          <w:rFonts w:ascii="Arial" w:hAnsi="Arial" w:cs="Arial"/>
        </w:rPr>
        <w:t xml:space="preserve">TA) requires that federally-funded assets be maintained in accordance to </w:t>
      </w:r>
      <w:r w:rsidR="000D5494" w:rsidRPr="00401726">
        <w:rPr>
          <w:rFonts w:ascii="Arial" w:hAnsi="Arial" w:cs="Arial"/>
        </w:rPr>
        <w:t>documented Vehicle Maintenance Program.  Preventative maintenance is required to ensure vehicles remain in a state of good repair based on manufacturer recommendations. Preventative maintenance also help</w:t>
      </w:r>
      <w:r w:rsidR="008D6DD7">
        <w:rPr>
          <w:rFonts w:ascii="Arial" w:hAnsi="Arial" w:cs="Arial"/>
        </w:rPr>
        <w:t>s</w:t>
      </w:r>
      <w:r w:rsidR="000D5494" w:rsidRPr="00401726">
        <w:rPr>
          <w:rFonts w:ascii="Arial" w:hAnsi="Arial" w:cs="Arial"/>
        </w:rPr>
        <w:t xml:space="preserve"> to avoid breakdowns that may jeopardize passenger safety, helps ensure that all equipment such as wheelchair lifts are functioning properly, and to conserve agency vehicle maintenance</w:t>
      </w:r>
      <w:r w:rsidR="003871F1" w:rsidRPr="00401726">
        <w:rPr>
          <w:rFonts w:ascii="Arial" w:hAnsi="Arial" w:cs="Arial"/>
        </w:rPr>
        <w:t xml:space="preserve"> budgets.</w:t>
      </w:r>
      <w:r w:rsidR="000D5494" w:rsidRPr="00401726">
        <w:rPr>
          <w:rFonts w:ascii="Arial" w:hAnsi="Arial" w:cs="Arial"/>
        </w:rPr>
        <w:t xml:space="preserve"> </w:t>
      </w:r>
      <w:r w:rsidR="00C740EE">
        <w:rPr>
          <w:rFonts w:ascii="Arial" w:hAnsi="Arial" w:cs="Arial"/>
        </w:rPr>
        <w:t xml:space="preserve"> </w:t>
      </w:r>
      <w:r w:rsidRPr="00401726">
        <w:rPr>
          <w:rFonts w:ascii="Arial" w:hAnsi="Arial" w:cs="Arial"/>
        </w:rPr>
        <w:t>In short, w</w:t>
      </w:r>
      <w:r w:rsidR="000D5494" w:rsidRPr="00401726">
        <w:rPr>
          <w:rFonts w:ascii="Arial" w:hAnsi="Arial" w:cs="Arial"/>
        </w:rPr>
        <w:t xml:space="preserve">ell maintained vehicles are essential to providing a safe and secure transit </w:t>
      </w:r>
      <w:r w:rsidRPr="00401726">
        <w:rPr>
          <w:rFonts w:ascii="Arial" w:hAnsi="Arial" w:cs="Arial"/>
        </w:rPr>
        <w:t>experience</w:t>
      </w:r>
      <w:r w:rsidR="000D5494" w:rsidRPr="00401726">
        <w:rPr>
          <w:rFonts w:ascii="Arial" w:hAnsi="Arial" w:cs="Arial"/>
        </w:rPr>
        <w:t xml:space="preserve">. </w:t>
      </w:r>
      <w:r w:rsidR="00476FD3" w:rsidRPr="00401726">
        <w:rPr>
          <w:rFonts w:ascii="Arial" w:hAnsi="Arial" w:cs="Arial"/>
        </w:rPr>
        <w:t xml:space="preserve"> Projects included herein address both vehicle maintenance</w:t>
      </w:r>
      <w:r w:rsidR="00A2266E" w:rsidRPr="00401726">
        <w:rPr>
          <w:rFonts w:ascii="Arial" w:hAnsi="Arial" w:cs="Arial"/>
        </w:rPr>
        <w:t xml:space="preserve"> and</w:t>
      </w:r>
      <w:r w:rsidR="00476FD3" w:rsidRPr="00401726">
        <w:rPr>
          <w:rFonts w:ascii="Arial" w:hAnsi="Arial" w:cs="Arial"/>
        </w:rPr>
        <w:t xml:space="preserve"> the equipment needed to maintain these vehicles</w:t>
      </w:r>
      <w:r w:rsidR="00666CF7">
        <w:rPr>
          <w:rFonts w:ascii="Arial" w:hAnsi="Arial" w:cs="Arial"/>
        </w:rPr>
        <w:t>, as well as Maintenance Department facilities</w:t>
      </w:r>
      <w:r w:rsidR="00476FD3" w:rsidRPr="00401726">
        <w:rPr>
          <w:rFonts w:ascii="Arial" w:hAnsi="Arial" w:cs="Arial"/>
        </w:rPr>
        <w:t>.</w:t>
      </w:r>
    </w:p>
    <w:tbl>
      <w:tblPr>
        <w:tblStyle w:val="TableGrid"/>
        <w:tblW w:w="9355" w:type="dxa"/>
        <w:tblLook w:val="04A0" w:firstRow="1" w:lastRow="0" w:firstColumn="1" w:lastColumn="0" w:noHBand="0" w:noVBand="1"/>
      </w:tblPr>
      <w:tblGrid>
        <w:gridCol w:w="3817"/>
        <w:gridCol w:w="1470"/>
        <w:gridCol w:w="1098"/>
        <w:gridCol w:w="1569"/>
        <w:gridCol w:w="1401"/>
      </w:tblGrid>
      <w:tr w:rsidR="00401726" w:rsidRPr="00401726" w14:paraId="5BCC553C" w14:textId="77777777" w:rsidTr="00401726">
        <w:tc>
          <w:tcPr>
            <w:tcW w:w="3817" w:type="dxa"/>
          </w:tcPr>
          <w:p w14:paraId="33F0332F" w14:textId="77777777" w:rsidR="004017BC" w:rsidRPr="00401726" w:rsidRDefault="004017BC" w:rsidP="004017BC">
            <w:pPr>
              <w:rPr>
                <w:rFonts w:ascii="Arial" w:hAnsi="Arial" w:cs="Arial"/>
                <w:b/>
              </w:rPr>
            </w:pPr>
            <w:r w:rsidRPr="00401726">
              <w:rPr>
                <w:rFonts w:ascii="Arial" w:hAnsi="Arial" w:cs="Arial"/>
                <w:b/>
              </w:rPr>
              <w:t>Scope</w:t>
            </w:r>
          </w:p>
        </w:tc>
        <w:tc>
          <w:tcPr>
            <w:tcW w:w="1470" w:type="dxa"/>
          </w:tcPr>
          <w:p w14:paraId="20E85ECE" w14:textId="77777777" w:rsidR="004017BC" w:rsidRPr="00401726" w:rsidRDefault="004017BC" w:rsidP="004017BC">
            <w:pPr>
              <w:rPr>
                <w:rFonts w:ascii="Arial" w:hAnsi="Arial" w:cs="Arial"/>
                <w:b/>
              </w:rPr>
            </w:pPr>
            <w:r w:rsidRPr="00401726">
              <w:rPr>
                <w:rFonts w:ascii="Arial" w:hAnsi="Arial" w:cs="Arial"/>
                <w:b/>
              </w:rPr>
              <w:t>Federal</w:t>
            </w:r>
          </w:p>
        </w:tc>
        <w:tc>
          <w:tcPr>
            <w:tcW w:w="1098" w:type="dxa"/>
          </w:tcPr>
          <w:p w14:paraId="0D89B851" w14:textId="77777777" w:rsidR="004017BC" w:rsidRPr="00401726" w:rsidRDefault="004017BC" w:rsidP="004017BC">
            <w:pPr>
              <w:rPr>
                <w:rFonts w:ascii="Arial" w:hAnsi="Arial" w:cs="Arial"/>
                <w:b/>
              </w:rPr>
            </w:pPr>
            <w:r w:rsidRPr="00401726">
              <w:rPr>
                <w:rFonts w:ascii="Arial" w:hAnsi="Arial" w:cs="Arial"/>
                <w:b/>
              </w:rPr>
              <w:t>State</w:t>
            </w:r>
          </w:p>
        </w:tc>
        <w:tc>
          <w:tcPr>
            <w:tcW w:w="1569" w:type="dxa"/>
          </w:tcPr>
          <w:p w14:paraId="7770A6BB" w14:textId="77777777" w:rsidR="004017BC" w:rsidRPr="00401726" w:rsidRDefault="004017BC" w:rsidP="004017BC">
            <w:pPr>
              <w:rPr>
                <w:rFonts w:ascii="Arial" w:hAnsi="Arial" w:cs="Arial"/>
                <w:b/>
              </w:rPr>
            </w:pPr>
            <w:r w:rsidRPr="00401726">
              <w:rPr>
                <w:rFonts w:ascii="Arial" w:hAnsi="Arial" w:cs="Arial"/>
                <w:b/>
              </w:rPr>
              <w:t>Local</w:t>
            </w:r>
          </w:p>
        </w:tc>
        <w:tc>
          <w:tcPr>
            <w:tcW w:w="1401" w:type="dxa"/>
          </w:tcPr>
          <w:p w14:paraId="37B953B0" w14:textId="77777777" w:rsidR="004017BC" w:rsidRPr="00401726" w:rsidRDefault="004017BC" w:rsidP="004017BC">
            <w:pPr>
              <w:rPr>
                <w:rFonts w:ascii="Arial" w:hAnsi="Arial" w:cs="Arial"/>
                <w:b/>
              </w:rPr>
            </w:pPr>
            <w:r w:rsidRPr="00401726">
              <w:rPr>
                <w:rFonts w:ascii="Arial" w:hAnsi="Arial" w:cs="Arial"/>
                <w:b/>
              </w:rPr>
              <w:t>Total</w:t>
            </w:r>
          </w:p>
        </w:tc>
      </w:tr>
      <w:tr w:rsidR="00401726" w:rsidRPr="00401726" w14:paraId="025193E6" w14:textId="77777777" w:rsidTr="00401726">
        <w:tc>
          <w:tcPr>
            <w:tcW w:w="3817" w:type="dxa"/>
          </w:tcPr>
          <w:p w14:paraId="48EED7E1" w14:textId="77777777" w:rsidR="004017BC" w:rsidRPr="00401726" w:rsidRDefault="00B4523E" w:rsidP="004017BC">
            <w:pPr>
              <w:rPr>
                <w:rFonts w:ascii="Arial" w:hAnsi="Arial" w:cs="Arial"/>
              </w:rPr>
            </w:pPr>
            <w:r w:rsidRPr="00401726">
              <w:rPr>
                <w:rFonts w:ascii="Arial" w:hAnsi="Arial" w:cs="Arial"/>
              </w:rPr>
              <w:t xml:space="preserve">Vehicle </w:t>
            </w:r>
            <w:r w:rsidR="0090749E" w:rsidRPr="00401726">
              <w:rPr>
                <w:rFonts w:ascii="Arial" w:hAnsi="Arial" w:cs="Arial"/>
              </w:rPr>
              <w:t xml:space="preserve">Preventative Maintenance </w:t>
            </w:r>
          </w:p>
        </w:tc>
        <w:tc>
          <w:tcPr>
            <w:tcW w:w="1470" w:type="dxa"/>
          </w:tcPr>
          <w:p w14:paraId="0DDCC0F6" w14:textId="1A55A203" w:rsidR="004017BC" w:rsidRPr="00401726" w:rsidRDefault="004017BC" w:rsidP="00554B70">
            <w:pPr>
              <w:tabs>
                <w:tab w:val="right" w:pos="1080"/>
              </w:tabs>
              <w:ind w:left="30"/>
              <w:rPr>
                <w:rFonts w:ascii="Arial" w:hAnsi="Arial" w:cs="Arial"/>
              </w:rPr>
            </w:pPr>
            <w:r w:rsidRPr="00401726">
              <w:rPr>
                <w:rFonts w:ascii="Arial" w:hAnsi="Arial" w:cs="Arial"/>
              </w:rPr>
              <w:t>$</w:t>
            </w:r>
            <w:r w:rsidR="00610D47">
              <w:rPr>
                <w:rFonts w:ascii="Arial" w:hAnsi="Arial" w:cs="Arial"/>
              </w:rPr>
              <w:t xml:space="preserve"> </w:t>
            </w:r>
            <w:r w:rsidRPr="00401726">
              <w:rPr>
                <w:rFonts w:ascii="Arial" w:hAnsi="Arial" w:cs="Arial"/>
              </w:rPr>
              <w:t>6,</w:t>
            </w:r>
            <w:r w:rsidR="00C61A9A">
              <w:rPr>
                <w:rFonts w:ascii="Arial" w:hAnsi="Arial" w:cs="Arial"/>
              </w:rPr>
              <w:t>521,400</w:t>
            </w:r>
          </w:p>
        </w:tc>
        <w:tc>
          <w:tcPr>
            <w:tcW w:w="1098" w:type="dxa"/>
          </w:tcPr>
          <w:p w14:paraId="68E35842" w14:textId="77777777" w:rsidR="004017BC" w:rsidRPr="00401726" w:rsidRDefault="004017BC" w:rsidP="00F855E6">
            <w:pPr>
              <w:rPr>
                <w:rFonts w:ascii="Arial" w:hAnsi="Arial" w:cs="Arial"/>
              </w:rPr>
            </w:pPr>
          </w:p>
        </w:tc>
        <w:tc>
          <w:tcPr>
            <w:tcW w:w="1569" w:type="dxa"/>
          </w:tcPr>
          <w:p w14:paraId="74BDD356" w14:textId="70B1C8F4" w:rsidR="004017BC" w:rsidRPr="00FE1F03" w:rsidRDefault="00FE1F03" w:rsidP="00554B70">
            <w:pPr>
              <w:tabs>
                <w:tab w:val="right" w:pos="1010"/>
              </w:tabs>
              <w:rPr>
                <w:rFonts w:ascii="Arial" w:hAnsi="Arial" w:cs="Arial"/>
              </w:rPr>
            </w:pPr>
            <w:r>
              <w:rPr>
                <w:rFonts w:ascii="Arial" w:hAnsi="Arial" w:cs="Arial"/>
              </w:rPr>
              <w:t>$1,630,350</w:t>
            </w:r>
          </w:p>
        </w:tc>
        <w:tc>
          <w:tcPr>
            <w:tcW w:w="1401" w:type="dxa"/>
          </w:tcPr>
          <w:p w14:paraId="316171A5" w14:textId="076B0C81" w:rsidR="004017BC" w:rsidRPr="00FE1F03" w:rsidRDefault="00FE1F03" w:rsidP="00554B70">
            <w:pPr>
              <w:tabs>
                <w:tab w:val="right" w:pos="1010"/>
              </w:tabs>
              <w:rPr>
                <w:rFonts w:ascii="Arial" w:hAnsi="Arial" w:cs="Arial"/>
              </w:rPr>
            </w:pPr>
            <w:r>
              <w:rPr>
                <w:rFonts w:ascii="Arial" w:hAnsi="Arial" w:cs="Arial"/>
              </w:rPr>
              <w:t>$8,151,750</w:t>
            </w:r>
          </w:p>
        </w:tc>
      </w:tr>
      <w:tr w:rsidR="00FE1F03" w:rsidRPr="00401726" w14:paraId="3C51F989" w14:textId="77777777" w:rsidTr="00401726">
        <w:tc>
          <w:tcPr>
            <w:tcW w:w="3817" w:type="dxa"/>
          </w:tcPr>
          <w:p w14:paraId="2B9A2D52" w14:textId="77777777" w:rsidR="00FE1F03" w:rsidRPr="00401726" w:rsidRDefault="00FE1F03" w:rsidP="00FE1F03">
            <w:pPr>
              <w:rPr>
                <w:rFonts w:ascii="Arial" w:hAnsi="Arial" w:cs="Arial"/>
                <w:b/>
              </w:rPr>
            </w:pPr>
            <w:r w:rsidRPr="00401726">
              <w:rPr>
                <w:rFonts w:ascii="Arial" w:hAnsi="Arial" w:cs="Arial"/>
                <w:b/>
              </w:rPr>
              <w:t>Total</w:t>
            </w:r>
          </w:p>
        </w:tc>
        <w:tc>
          <w:tcPr>
            <w:tcW w:w="1470" w:type="dxa"/>
          </w:tcPr>
          <w:p w14:paraId="54C97941" w14:textId="7CAB072B" w:rsidR="00FE1F03" w:rsidRPr="00401726" w:rsidRDefault="00FE1F03" w:rsidP="00FE1F03">
            <w:pPr>
              <w:tabs>
                <w:tab w:val="right" w:pos="1080"/>
              </w:tabs>
              <w:ind w:left="30"/>
              <w:rPr>
                <w:rFonts w:ascii="Arial" w:hAnsi="Arial" w:cs="Arial"/>
                <w:b/>
              </w:rPr>
            </w:pPr>
            <w:r w:rsidRPr="00401726">
              <w:rPr>
                <w:rFonts w:ascii="Arial" w:hAnsi="Arial" w:cs="Arial"/>
                <w:b/>
              </w:rPr>
              <w:t>$</w:t>
            </w:r>
            <w:r w:rsidRPr="00401726">
              <w:rPr>
                <w:rFonts w:ascii="Arial" w:hAnsi="Arial" w:cs="Arial"/>
                <w:b/>
              </w:rPr>
              <w:tab/>
            </w:r>
            <w:r>
              <w:rPr>
                <w:rFonts w:ascii="Arial" w:hAnsi="Arial" w:cs="Arial"/>
                <w:b/>
              </w:rPr>
              <w:t xml:space="preserve"> </w:t>
            </w:r>
            <w:r w:rsidRPr="00401726">
              <w:rPr>
                <w:rFonts w:ascii="Arial" w:hAnsi="Arial" w:cs="Arial"/>
                <w:b/>
              </w:rPr>
              <w:t>6,</w:t>
            </w:r>
            <w:r>
              <w:rPr>
                <w:rFonts w:ascii="Arial" w:hAnsi="Arial" w:cs="Arial"/>
                <w:b/>
              </w:rPr>
              <w:t>521,400</w:t>
            </w:r>
          </w:p>
        </w:tc>
        <w:tc>
          <w:tcPr>
            <w:tcW w:w="1098" w:type="dxa"/>
          </w:tcPr>
          <w:p w14:paraId="503DA3FB" w14:textId="77777777" w:rsidR="00FE1F03" w:rsidRPr="00401726" w:rsidRDefault="00FE1F03" w:rsidP="00FE1F03">
            <w:pPr>
              <w:rPr>
                <w:rFonts w:ascii="Arial" w:hAnsi="Arial" w:cs="Arial"/>
                <w:b/>
              </w:rPr>
            </w:pPr>
          </w:p>
        </w:tc>
        <w:tc>
          <w:tcPr>
            <w:tcW w:w="1569" w:type="dxa"/>
          </w:tcPr>
          <w:p w14:paraId="67C8A734" w14:textId="02300637" w:rsidR="00FE1F03" w:rsidRPr="00FE1F03" w:rsidRDefault="00FE1F03" w:rsidP="00FE1F03">
            <w:pPr>
              <w:tabs>
                <w:tab w:val="right" w:pos="1010"/>
              </w:tabs>
              <w:rPr>
                <w:rFonts w:ascii="Arial" w:hAnsi="Arial" w:cs="Arial"/>
                <w:b/>
                <w:bCs/>
              </w:rPr>
            </w:pPr>
            <w:r w:rsidRPr="00FE1F03">
              <w:rPr>
                <w:rFonts w:ascii="Arial" w:hAnsi="Arial" w:cs="Arial"/>
                <w:b/>
                <w:bCs/>
              </w:rPr>
              <w:t>$1,630,350</w:t>
            </w:r>
          </w:p>
        </w:tc>
        <w:tc>
          <w:tcPr>
            <w:tcW w:w="1401" w:type="dxa"/>
          </w:tcPr>
          <w:p w14:paraId="17C3599F" w14:textId="0D44C30C" w:rsidR="00FE1F03" w:rsidRPr="00FE1F03" w:rsidRDefault="00FE1F03" w:rsidP="00FE1F03">
            <w:pPr>
              <w:tabs>
                <w:tab w:val="right" w:pos="1010"/>
              </w:tabs>
              <w:rPr>
                <w:rFonts w:ascii="Arial" w:hAnsi="Arial" w:cs="Arial"/>
                <w:b/>
                <w:bCs/>
              </w:rPr>
            </w:pPr>
            <w:r w:rsidRPr="00FE1F03">
              <w:rPr>
                <w:rFonts w:ascii="Arial" w:hAnsi="Arial" w:cs="Arial"/>
                <w:b/>
                <w:bCs/>
              </w:rPr>
              <w:t>$8,151,750</w:t>
            </w:r>
          </w:p>
        </w:tc>
      </w:tr>
    </w:tbl>
    <w:p w14:paraId="2FDECF44" w14:textId="77777777" w:rsidR="00503FD5" w:rsidRPr="00401726" w:rsidRDefault="00503FD5" w:rsidP="004017BC">
      <w:pPr>
        <w:rPr>
          <w:rFonts w:ascii="Arial" w:hAnsi="Arial" w:cs="Arial"/>
        </w:rPr>
      </w:pPr>
    </w:p>
    <w:p w14:paraId="11C23D05" w14:textId="77777777" w:rsidR="0068045F" w:rsidRPr="00401726" w:rsidRDefault="00B4523E" w:rsidP="00A20516">
      <w:pPr>
        <w:keepNext/>
        <w:keepLines/>
        <w:spacing w:after="0"/>
        <w:rPr>
          <w:rFonts w:ascii="Arial" w:hAnsi="Arial" w:cs="Arial"/>
          <w:b/>
          <w:u w:val="single"/>
        </w:rPr>
      </w:pPr>
      <w:r w:rsidRPr="00401726">
        <w:rPr>
          <w:rFonts w:ascii="Arial" w:hAnsi="Arial" w:cs="Arial"/>
          <w:b/>
          <w:u w:val="single"/>
        </w:rPr>
        <w:t xml:space="preserve">Project: </w:t>
      </w:r>
      <w:r w:rsidR="0068045F" w:rsidRPr="00401726">
        <w:rPr>
          <w:rFonts w:ascii="Arial" w:hAnsi="Arial" w:cs="Arial"/>
          <w:b/>
          <w:u w:val="single"/>
        </w:rPr>
        <w:t>Information Technology and Communications</w:t>
      </w:r>
    </w:p>
    <w:p w14:paraId="63ABB012" w14:textId="03CAD23D" w:rsidR="008E6F00" w:rsidRPr="00401726" w:rsidRDefault="0068045F" w:rsidP="004017BC">
      <w:pPr>
        <w:rPr>
          <w:rFonts w:ascii="Arial" w:hAnsi="Arial" w:cs="Arial"/>
        </w:rPr>
      </w:pPr>
      <w:r w:rsidRPr="00401726">
        <w:rPr>
          <w:rFonts w:ascii="Arial" w:hAnsi="Arial" w:cs="Arial"/>
          <w:b/>
        </w:rPr>
        <w:t>Project Description</w:t>
      </w:r>
      <w:r w:rsidRPr="002C5EC8">
        <w:rPr>
          <w:rFonts w:ascii="Arial" w:hAnsi="Arial" w:cs="Arial"/>
        </w:rPr>
        <w:t>:</w:t>
      </w:r>
      <w:r w:rsidR="003C5A7A">
        <w:rPr>
          <w:rFonts w:ascii="Arial" w:hAnsi="Arial" w:cs="Arial"/>
          <w:color w:val="222222"/>
          <w:sz w:val="21"/>
          <w:szCs w:val="21"/>
          <w:shd w:val="clear" w:color="auto" w:fill="FFFFFF"/>
        </w:rPr>
        <w:t xml:space="preserve"> </w:t>
      </w:r>
      <w:r w:rsidR="004D4F6E">
        <w:rPr>
          <w:rFonts w:ascii="Arial" w:hAnsi="Arial" w:cs="Arial"/>
        </w:rPr>
        <w:t>BJCTA seeks to update the company’s technology equipment</w:t>
      </w:r>
      <w:r w:rsidR="008B6C10">
        <w:rPr>
          <w:rFonts w:ascii="Arial" w:hAnsi="Arial" w:cs="Arial"/>
        </w:rPr>
        <w:t xml:space="preserve"> to effectively complete daily operational task</w:t>
      </w:r>
      <w:r w:rsidR="004D4F6E">
        <w:rPr>
          <w:rFonts w:ascii="Arial" w:hAnsi="Arial" w:cs="Arial"/>
        </w:rPr>
        <w:t>.</w:t>
      </w:r>
      <w:r w:rsidR="004D4F6E">
        <w:rPr>
          <w:rFonts w:ascii="Arial" w:hAnsi="Arial" w:cs="Arial"/>
          <w:color w:val="222222"/>
          <w:sz w:val="21"/>
          <w:szCs w:val="21"/>
          <w:shd w:val="clear" w:color="auto" w:fill="FFFFFF"/>
        </w:rPr>
        <w:t xml:space="preserve">  </w:t>
      </w:r>
      <w:r w:rsidR="003C5A7A">
        <w:rPr>
          <w:rFonts w:ascii="Arial" w:hAnsi="Arial" w:cs="Arial"/>
        </w:rPr>
        <w:t xml:space="preserve">BJCTA </w:t>
      </w:r>
      <w:r w:rsidR="003C5A7A">
        <w:rPr>
          <w:rFonts w:ascii="Arial" w:hAnsi="Arial" w:cs="Arial"/>
          <w:color w:val="222222"/>
          <w:sz w:val="21"/>
          <w:szCs w:val="21"/>
          <w:shd w:val="clear" w:color="auto" w:fill="FFFFFF"/>
        </w:rPr>
        <w:t xml:space="preserve">will be updating the current software for business intelligence to ensure more reliable data for performance reports.  </w:t>
      </w:r>
      <w:r w:rsidR="00807B06">
        <w:rPr>
          <w:rFonts w:ascii="Arial" w:hAnsi="Arial" w:cs="Arial"/>
          <w:color w:val="222222"/>
          <w:sz w:val="21"/>
          <w:szCs w:val="21"/>
          <w:shd w:val="clear" w:color="auto" w:fill="FFFFFF"/>
        </w:rPr>
        <w:t>S</w:t>
      </w:r>
      <w:r w:rsidR="003C5A7A">
        <w:rPr>
          <w:rFonts w:ascii="Arial" w:hAnsi="Arial" w:cs="Arial"/>
          <w:color w:val="222222"/>
          <w:sz w:val="21"/>
          <w:szCs w:val="21"/>
          <w:shd w:val="clear" w:color="auto" w:fill="FFFFFF"/>
        </w:rPr>
        <w:t>oftware and train</w:t>
      </w:r>
      <w:r w:rsidR="00807B06">
        <w:rPr>
          <w:rFonts w:ascii="Arial" w:hAnsi="Arial" w:cs="Arial"/>
          <w:color w:val="222222"/>
          <w:sz w:val="21"/>
          <w:szCs w:val="21"/>
          <w:shd w:val="clear" w:color="auto" w:fill="FFFFFF"/>
        </w:rPr>
        <w:t>ing will help minimize the agency’s risk of data corruption.</w:t>
      </w:r>
      <w:r w:rsidR="008B6C10">
        <w:rPr>
          <w:rFonts w:ascii="Arial" w:hAnsi="Arial" w:cs="Arial"/>
        </w:rPr>
        <w:t xml:space="preserve">  The purchase of hardware for the agency will replace current hardware that has met useful life according to FTA useful life s</w:t>
      </w:r>
      <w:r w:rsidR="00276DA1">
        <w:rPr>
          <w:rFonts w:ascii="Arial" w:hAnsi="Arial" w:cs="Arial"/>
        </w:rPr>
        <w:t>tan</w:t>
      </w:r>
      <w:r w:rsidR="008B6C10">
        <w:rPr>
          <w:rFonts w:ascii="Arial" w:hAnsi="Arial" w:cs="Arial"/>
        </w:rPr>
        <w:t>dards.</w:t>
      </w:r>
    </w:p>
    <w:tbl>
      <w:tblPr>
        <w:tblStyle w:val="TableGrid"/>
        <w:tblW w:w="9175" w:type="dxa"/>
        <w:tblLook w:val="04A0" w:firstRow="1" w:lastRow="0" w:firstColumn="1" w:lastColumn="0" w:noHBand="0" w:noVBand="1"/>
      </w:tblPr>
      <w:tblGrid>
        <w:gridCol w:w="3865"/>
        <w:gridCol w:w="1440"/>
        <w:gridCol w:w="1423"/>
        <w:gridCol w:w="1225"/>
        <w:gridCol w:w="1222"/>
      </w:tblGrid>
      <w:tr w:rsidR="008E6F00" w:rsidRPr="00401726" w14:paraId="3AEF6459" w14:textId="77777777" w:rsidTr="00D76F0E">
        <w:tc>
          <w:tcPr>
            <w:tcW w:w="3865" w:type="dxa"/>
          </w:tcPr>
          <w:p w14:paraId="4C8E98C7" w14:textId="77777777" w:rsidR="008E6F00" w:rsidRPr="00401726" w:rsidRDefault="008E6F00" w:rsidP="00330FB6">
            <w:pPr>
              <w:rPr>
                <w:rFonts w:ascii="Arial" w:hAnsi="Arial" w:cs="Arial"/>
                <w:b/>
              </w:rPr>
            </w:pPr>
            <w:r w:rsidRPr="00401726">
              <w:rPr>
                <w:rFonts w:ascii="Arial" w:hAnsi="Arial" w:cs="Arial"/>
                <w:b/>
              </w:rPr>
              <w:t>Scope</w:t>
            </w:r>
          </w:p>
        </w:tc>
        <w:tc>
          <w:tcPr>
            <w:tcW w:w="1440" w:type="dxa"/>
          </w:tcPr>
          <w:p w14:paraId="1587D5E6" w14:textId="77777777" w:rsidR="008E6F00" w:rsidRPr="00401726" w:rsidRDefault="008E6F00" w:rsidP="00D76F0E">
            <w:pPr>
              <w:tabs>
                <w:tab w:val="right" w:pos="1220"/>
              </w:tabs>
              <w:rPr>
                <w:rFonts w:ascii="Arial" w:hAnsi="Arial" w:cs="Arial"/>
                <w:b/>
              </w:rPr>
            </w:pPr>
            <w:r w:rsidRPr="00401726">
              <w:rPr>
                <w:rFonts w:ascii="Arial" w:hAnsi="Arial" w:cs="Arial"/>
                <w:b/>
              </w:rPr>
              <w:t>Federal</w:t>
            </w:r>
          </w:p>
        </w:tc>
        <w:tc>
          <w:tcPr>
            <w:tcW w:w="1423" w:type="dxa"/>
          </w:tcPr>
          <w:p w14:paraId="17259699" w14:textId="77777777" w:rsidR="008E6F00" w:rsidRPr="00401726" w:rsidRDefault="008E6F00" w:rsidP="00330FB6">
            <w:pPr>
              <w:rPr>
                <w:rFonts w:ascii="Arial" w:hAnsi="Arial" w:cs="Arial"/>
                <w:b/>
              </w:rPr>
            </w:pPr>
            <w:r w:rsidRPr="00401726">
              <w:rPr>
                <w:rFonts w:ascii="Arial" w:hAnsi="Arial" w:cs="Arial"/>
                <w:b/>
              </w:rPr>
              <w:t>State</w:t>
            </w:r>
          </w:p>
        </w:tc>
        <w:tc>
          <w:tcPr>
            <w:tcW w:w="1225" w:type="dxa"/>
          </w:tcPr>
          <w:p w14:paraId="180F2E59" w14:textId="77777777" w:rsidR="008E6F00" w:rsidRPr="00401726" w:rsidRDefault="008E6F00" w:rsidP="00330FB6">
            <w:pPr>
              <w:rPr>
                <w:rFonts w:ascii="Arial" w:hAnsi="Arial" w:cs="Arial"/>
                <w:b/>
              </w:rPr>
            </w:pPr>
            <w:r w:rsidRPr="00401726">
              <w:rPr>
                <w:rFonts w:ascii="Arial" w:hAnsi="Arial" w:cs="Arial"/>
                <w:b/>
              </w:rPr>
              <w:t>Local</w:t>
            </w:r>
          </w:p>
        </w:tc>
        <w:tc>
          <w:tcPr>
            <w:tcW w:w="1222" w:type="dxa"/>
          </w:tcPr>
          <w:p w14:paraId="1971B9BE" w14:textId="77777777" w:rsidR="008E6F00" w:rsidRPr="00401726" w:rsidRDefault="008E6F00" w:rsidP="00330FB6">
            <w:pPr>
              <w:rPr>
                <w:rFonts w:ascii="Arial" w:hAnsi="Arial" w:cs="Arial"/>
                <w:b/>
              </w:rPr>
            </w:pPr>
            <w:r w:rsidRPr="00401726">
              <w:rPr>
                <w:rFonts w:ascii="Arial" w:hAnsi="Arial" w:cs="Arial"/>
                <w:b/>
              </w:rPr>
              <w:t>Total</w:t>
            </w:r>
          </w:p>
        </w:tc>
      </w:tr>
      <w:tr w:rsidR="008E6F00" w:rsidRPr="00401726" w14:paraId="358CE78C" w14:textId="77777777" w:rsidTr="00D76F0E">
        <w:tc>
          <w:tcPr>
            <w:tcW w:w="3865" w:type="dxa"/>
          </w:tcPr>
          <w:p w14:paraId="0CE97843" w14:textId="797BD0FB" w:rsidR="008E6F00" w:rsidRPr="00401726" w:rsidRDefault="00C61A9A" w:rsidP="00330FB6">
            <w:pPr>
              <w:rPr>
                <w:rFonts w:ascii="Arial" w:hAnsi="Arial" w:cs="Arial"/>
              </w:rPr>
            </w:pPr>
            <w:r>
              <w:rPr>
                <w:rFonts w:ascii="Arial" w:hAnsi="Arial" w:cs="Arial"/>
              </w:rPr>
              <w:t>VM Ware Upgrade</w:t>
            </w:r>
          </w:p>
        </w:tc>
        <w:tc>
          <w:tcPr>
            <w:tcW w:w="1440" w:type="dxa"/>
          </w:tcPr>
          <w:p w14:paraId="73B75237" w14:textId="7F1DDE73" w:rsidR="008E6F00" w:rsidRPr="00401726" w:rsidRDefault="008E6F00" w:rsidP="00610D47">
            <w:pPr>
              <w:tabs>
                <w:tab w:val="right" w:pos="1220"/>
              </w:tabs>
              <w:rPr>
                <w:rFonts w:ascii="Arial" w:hAnsi="Arial" w:cs="Arial"/>
              </w:rPr>
            </w:pPr>
            <w:r w:rsidRPr="00401726">
              <w:rPr>
                <w:rFonts w:ascii="Arial" w:hAnsi="Arial" w:cs="Arial"/>
              </w:rPr>
              <w:t>$</w:t>
            </w:r>
            <w:r w:rsidR="009A5F20">
              <w:rPr>
                <w:rFonts w:ascii="Arial" w:hAnsi="Arial" w:cs="Arial"/>
              </w:rPr>
              <w:t xml:space="preserve"> </w:t>
            </w:r>
            <w:r w:rsidR="00C61A9A">
              <w:rPr>
                <w:rFonts w:ascii="Arial" w:hAnsi="Arial" w:cs="Arial"/>
              </w:rPr>
              <w:t>20,306</w:t>
            </w:r>
          </w:p>
        </w:tc>
        <w:tc>
          <w:tcPr>
            <w:tcW w:w="1423" w:type="dxa"/>
          </w:tcPr>
          <w:p w14:paraId="5ADA0ACE" w14:textId="77777777" w:rsidR="008E6F00" w:rsidRPr="00401726" w:rsidRDefault="008E6F00" w:rsidP="00D76F0E">
            <w:pPr>
              <w:tabs>
                <w:tab w:val="right" w:pos="1210"/>
              </w:tabs>
              <w:rPr>
                <w:rFonts w:ascii="Arial" w:hAnsi="Arial" w:cs="Arial"/>
              </w:rPr>
            </w:pPr>
          </w:p>
        </w:tc>
        <w:tc>
          <w:tcPr>
            <w:tcW w:w="1225" w:type="dxa"/>
          </w:tcPr>
          <w:p w14:paraId="79DD605E" w14:textId="12B770F2" w:rsidR="008E6F00" w:rsidRPr="00FE1F03" w:rsidRDefault="00FE1F03" w:rsidP="00666CF7">
            <w:pPr>
              <w:tabs>
                <w:tab w:val="right" w:pos="990"/>
              </w:tabs>
              <w:rPr>
                <w:rFonts w:ascii="Arial" w:hAnsi="Arial" w:cs="Arial"/>
              </w:rPr>
            </w:pPr>
            <w:r>
              <w:rPr>
                <w:rFonts w:ascii="Arial" w:hAnsi="Arial" w:cs="Arial"/>
              </w:rPr>
              <w:t>$</w:t>
            </w:r>
            <w:r w:rsidR="009A5F20">
              <w:rPr>
                <w:rFonts w:ascii="Arial" w:hAnsi="Arial" w:cs="Arial"/>
              </w:rPr>
              <w:t xml:space="preserve">  </w:t>
            </w:r>
            <w:r>
              <w:rPr>
                <w:rFonts w:ascii="Arial" w:hAnsi="Arial" w:cs="Arial"/>
              </w:rPr>
              <w:t>5,</w:t>
            </w:r>
            <w:r w:rsidR="00945596">
              <w:rPr>
                <w:rFonts w:ascii="Arial" w:hAnsi="Arial" w:cs="Arial"/>
              </w:rPr>
              <w:t>076</w:t>
            </w:r>
          </w:p>
        </w:tc>
        <w:tc>
          <w:tcPr>
            <w:tcW w:w="1222" w:type="dxa"/>
          </w:tcPr>
          <w:p w14:paraId="3CC6E6B1" w14:textId="25D09C2F" w:rsidR="008E6F00" w:rsidRPr="00FE1F03" w:rsidRDefault="008E6F00" w:rsidP="00666CF7">
            <w:pPr>
              <w:tabs>
                <w:tab w:val="right" w:pos="1000"/>
              </w:tabs>
              <w:rPr>
                <w:rFonts w:ascii="Arial" w:hAnsi="Arial" w:cs="Arial"/>
              </w:rPr>
            </w:pPr>
            <w:r w:rsidRPr="00FE1F03">
              <w:rPr>
                <w:rFonts w:ascii="Arial" w:hAnsi="Arial" w:cs="Arial"/>
              </w:rPr>
              <w:t>$</w:t>
            </w:r>
            <w:r w:rsidR="009A5F20">
              <w:rPr>
                <w:rFonts w:ascii="Arial" w:hAnsi="Arial" w:cs="Arial"/>
              </w:rPr>
              <w:t xml:space="preserve">  </w:t>
            </w:r>
            <w:r w:rsidR="00FE1F03">
              <w:rPr>
                <w:rFonts w:ascii="Arial" w:hAnsi="Arial" w:cs="Arial"/>
              </w:rPr>
              <w:t>25,382</w:t>
            </w:r>
            <w:r w:rsidR="00F855E6" w:rsidRPr="00FE1F03">
              <w:rPr>
                <w:rFonts w:ascii="Arial" w:hAnsi="Arial" w:cs="Arial"/>
              </w:rPr>
              <w:tab/>
            </w:r>
          </w:p>
        </w:tc>
      </w:tr>
      <w:tr w:rsidR="00C61A9A" w:rsidRPr="00401726" w14:paraId="3AAAD879" w14:textId="77777777" w:rsidTr="00D76F0E">
        <w:tc>
          <w:tcPr>
            <w:tcW w:w="3865" w:type="dxa"/>
          </w:tcPr>
          <w:p w14:paraId="2B506836" w14:textId="447C23D1" w:rsidR="00C61A9A" w:rsidRDefault="00C61A9A" w:rsidP="00330FB6">
            <w:pPr>
              <w:rPr>
                <w:rFonts w:ascii="Arial" w:hAnsi="Arial" w:cs="Arial"/>
              </w:rPr>
            </w:pPr>
            <w:r>
              <w:rPr>
                <w:rFonts w:ascii="Arial" w:hAnsi="Arial" w:cs="Arial"/>
              </w:rPr>
              <w:t>Laptops</w:t>
            </w:r>
          </w:p>
        </w:tc>
        <w:tc>
          <w:tcPr>
            <w:tcW w:w="1440" w:type="dxa"/>
          </w:tcPr>
          <w:p w14:paraId="46BAA06E" w14:textId="53EE7C28" w:rsidR="00C61A9A" w:rsidRPr="00401726" w:rsidRDefault="00C61A9A" w:rsidP="00610D47">
            <w:pPr>
              <w:tabs>
                <w:tab w:val="right" w:pos="1220"/>
              </w:tabs>
              <w:rPr>
                <w:rFonts w:ascii="Arial" w:hAnsi="Arial" w:cs="Arial"/>
              </w:rPr>
            </w:pPr>
            <w:r>
              <w:rPr>
                <w:rFonts w:ascii="Arial" w:hAnsi="Arial" w:cs="Arial"/>
              </w:rPr>
              <w:t>$</w:t>
            </w:r>
            <w:r w:rsidR="009A5F20">
              <w:rPr>
                <w:rFonts w:ascii="Arial" w:hAnsi="Arial" w:cs="Arial"/>
              </w:rPr>
              <w:t xml:space="preserve"> </w:t>
            </w:r>
            <w:r>
              <w:rPr>
                <w:rFonts w:ascii="Arial" w:hAnsi="Arial" w:cs="Arial"/>
              </w:rPr>
              <w:t>14,279</w:t>
            </w:r>
          </w:p>
        </w:tc>
        <w:tc>
          <w:tcPr>
            <w:tcW w:w="1423" w:type="dxa"/>
          </w:tcPr>
          <w:p w14:paraId="00A97A60" w14:textId="77777777" w:rsidR="00C61A9A" w:rsidRPr="00401726" w:rsidRDefault="00C61A9A" w:rsidP="00D76F0E">
            <w:pPr>
              <w:tabs>
                <w:tab w:val="right" w:pos="1210"/>
              </w:tabs>
              <w:rPr>
                <w:rFonts w:ascii="Arial" w:hAnsi="Arial" w:cs="Arial"/>
              </w:rPr>
            </w:pPr>
          </w:p>
        </w:tc>
        <w:tc>
          <w:tcPr>
            <w:tcW w:w="1225" w:type="dxa"/>
          </w:tcPr>
          <w:p w14:paraId="00C86343" w14:textId="0C8B8055" w:rsidR="00C61A9A" w:rsidRPr="00C61A9A" w:rsidRDefault="00FE1F03" w:rsidP="00666CF7">
            <w:pPr>
              <w:tabs>
                <w:tab w:val="right" w:pos="990"/>
              </w:tabs>
              <w:rPr>
                <w:rFonts w:ascii="Arial" w:hAnsi="Arial" w:cs="Arial"/>
              </w:rPr>
            </w:pPr>
            <w:r>
              <w:rPr>
                <w:rFonts w:ascii="Arial" w:hAnsi="Arial" w:cs="Arial"/>
              </w:rPr>
              <w:t>$</w:t>
            </w:r>
            <w:r w:rsidR="009A5F20">
              <w:rPr>
                <w:rFonts w:ascii="Arial" w:hAnsi="Arial" w:cs="Arial"/>
              </w:rPr>
              <w:t xml:space="preserve">  </w:t>
            </w:r>
            <w:r>
              <w:rPr>
                <w:rFonts w:ascii="Arial" w:hAnsi="Arial" w:cs="Arial"/>
              </w:rPr>
              <w:t>3,570</w:t>
            </w:r>
          </w:p>
        </w:tc>
        <w:tc>
          <w:tcPr>
            <w:tcW w:w="1222" w:type="dxa"/>
          </w:tcPr>
          <w:p w14:paraId="22949F2A" w14:textId="34712638" w:rsidR="00FE1F03" w:rsidRPr="00C61A9A" w:rsidRDefault="00FE1F03" w:rsidP="00666CF7">
            <w:pPr>
              <w:tabs>
                <w:tab w:val="right" w:pos="1000"/>
              </w:tabs>
              <w:rPr>
                <w:rFonts w:ascii="Arial" w:hAnsi="Arial" w:cs="Arial"/>
              </w:rPr>
            </w:pPr>
            <w:r>
              <w:rPr>
                <w:rFonts w:ascii="Arial" w:hAnsi="Arial" w:cs="Arial"/>
              </w:rPr>
              <w:t>$</w:t>
            </w:r>
            <w:r w:rsidR="009A5F20">
              <w:rPr>
                <w:rFonts w:ascii="Arial" w:hAnsi="Arial" w:cs="Arial"/>
              </w:rPr>
              <w:t xml:space="preserve">  </w:t>
            </w:r>
            <w:r>
              <w:rPr>
                <w:rFonts w:ascii="Arial" w:hAnsi="Arial" w:cs="Arial"/>
              </w:rPr>
              <w:t>17,849</w:t>
            </w:r>
          </w:p>
        </w:tc>
      </w:tr>
      <w:tr w:rsidR="00C61A9A" w:rsidRPr="00401726" w14:paraId="3F2DF8AB" w14:textId="77777777" w:rsidTr="00D76F0E">
        <w:tc>
          <w:tcPr>
            <w:tcW w:w="3865" w:type="dxa"/>
          </w:tcPr>
          <w:p w14:paraId="365CB1E4" w14:textId="530FA5B6" w:rsidR="00C61A9A" w:rsidRDefault="00C61A9A" w:rsidP="00330FB6">
            <w:pPr>
              <w:rPr>
                <w:rFonts w:ascii="Arial" w:hAnsi="Arial" w:cs="Arial"/>
              </w:rPr>
            </w:pPr>
            <w:r>
              <w:rPr>
                <w:rFonts w:ascii="Arial" w:hAnsi="Arial" w:cs="Arial"/>
              </w:rPr>
              <w:t>Server OS</w:t>
            </w:r>
          </w:p>
        </w:tc>
        <w:tc>
          <w:tcPr>
            <w:tcW w:w="1440" w:type="dxa"/>
          </w:tcPr>
          <w:p w14:paraId="1D214A07" w14:textId="442B8086" w:rsidR="00C61A9A" w:rsidRPr="00401726" w:rsidRDefault="00C61A9A" w:rsidP="00610D47">
            <w:pPr>
              <w:tabs>
                <w:tab w:val="right" w:pos="1220"/>
              </w:tabs>
              <w:rPr>
                <w:rFonts w:ascii="Arial" w:hAnsi="Arial" w:cs="Arial"/>
              </w:rPr>
            </w:pPr>
            <w:r>
              <w:rPr>
                <w:rFonts w:ascii="Arial" w:hAnsi="Arial" w:cs="Arial"/>
              </w:rPr>
              <w:t>$</w:t>
            </w:r>
            <w:r w:rsidR="009A5F20">
              <w:rPr>
                <w:rFonts w:ascii="Arial" w:hAnsi="Arial" w:cs="Arial"/>
              </w:rPr>
              <w:t xml:space="preserve"> </w:t>
            </w:r>
            <w:r>
              <w:rPr>
                <w:rFonts w:ascii="Arial" w:hAnsi="Arial" w:cs="Arial"/>
              </w:rPr>
              <w:t>12,570</w:t>
            </w:r>
          </w:p>
        </w:tc>
        <w:tc>
          <w:tcPr>
            <w:tcW w:w="1423" w:type="dxa"/>
          </w:tcPr>
          <w:p w14:paraId="2121ABFD" w14:textId="77777777" w:rsidR="00C61A9A" w:rsidRPr="00401726" w:rsidRDefault="00C61A9A" w:rsidP="00D76F0E">
            <w:pPr>
              <w:tabs>
                <w:tab w:val="right" w:pos="1210"/>
              </w:tabs>
              <w:rPr>
                <w:rFonts w:ascii="Arial" w:hAnsi="Arial" w:cs="Arial"/>
              </w:rPr>
            </w:pPr>
          </w:p>
        </w:tc>
        <w:tc>
          <w:tcPr>
            <w:tcW w:w="1225" w:type="dxa"/>
          </w:tcPr>
          <w:p w14:paraId="23CFBA4A" w14:textId="03138F4B" w:rsidR="00C61A9A" w:rsidRPr="00C61A9A" w:rsidRDefault="00FE1F03" w:rsidP="00666CF7">
            <w:pPr>
              <w:tabs>
                <w:tab w:val="right" w:pos="990"/>
              </w:tabs>
              <w:rPr>
                <w:rFonts w:ascii="Arial" w:hAnsi="Arial" w:cs="Arial"/>
              </w:rPr>
            </w:pPr>
            <w:r>
              <w:rPr>
                <w:rFonts w:ascii="Arial" w:hAnsi="Arial" w:cs="Arial"/>
              </w:rPr>
              <w:t>$</w:t>
            </w:r>
            <w:r w:rsidR="009A5F20">
              <w:rPr>
                <w:rFonts w:ascii="Arial" w:hAnsi="Arial" w:cs="Arial"/>
              </w:rPr>
              <w:t xml:space="preserve">  </w:t>
            </w:r>
            <w:r>
              <w:rPr>
                <w:rFonts w:ascii="Arial" w:hAnsi="Arial" w:cs="Arial"/>
              </w:rPr>
              <w:t>3,143</w:t>
            </w:r>
          </w:p>
        </w:tc>
        <w:tc>
          <w:tcPr>
            <w:tcW w:w="1222" w:type="dxa"/>
          </w:tcPr>
          <w:p w14:paraId="732A7741" w14:textId="3A0AD8A2" w:rsidR="00C61A9A" w:rsidRPr="00C61A9A" w:rsidRDefault="00FE1F03" w:rsidP="00666CF7">
            <w:pPr>
              <w:tabs>
                <w:tab w:val="right" w:pos="1000"/>
              </w:tabs>
              <w:rPr>
                <w:rFonts w:ascii="Arial" w:hAnsi="Arial" w:cs="Arial"/>
              </w:rPr>
            </w:pPr>
            <w:r>
              <w:rPr>
                <w:rFonts w:ascii="Arial" w:hAnsi="Arial" w:cs="Arial"/>
              </w:rPr>
              <w:t>$</w:t>
            </w:r>
            <w:r w:rsidR="009A5F20">
              <w:rPr>
                <w:rFonts w:ascii="Arial" w:hAnsi="Arial" w:cs="Arial"/>
              </w:rPr>
              <w:t xml:space="preserve">  </w:t>
            </w:r>
            <w:r>
              <w:rPr>
                <w:rFonts w:ascii="Arial" w:hAnsi="Arial" w:cs="Arial"/>
              </w:rPr>
              <w:t>15,713</w:t>
            </w:r>
          </w:p>
        </w:tc>
      </w:tr>
      <w:tr w:rsidR="00C61A9A" w:rsidRPr="00401726" w14:paraId="3C6146DC" w14:textId="77777777" w:rsidTr="00D76F0E">
        <w:tc>
          <w:tcPr>
            <w:tcW w:w="3865" w:type="dxa"/>
          </w:tcPr>
          <w:p w14:paraId="544BE741" w14:textId="462EB39E" w:rsidR="00C61A9A" w:rsidRDefault="00C61A9A" w:rsidP="00330FB6">
            <w:pPr>
              <w:rPr>
                <w:rFonts w:ascii="Arial" w:hAnsi="Arial" w:cs="Arial"/>
              </w:rPr>
            </w:pPr>
            <w:r>
              <w:rPr>
                <w:rFonts w:ascii="Arial" w:hAnsi="Arial" w:cs="Arial"/>
              </w:rPr>
              <w:t>Desktops</w:t>
            </w:r>
          </w:p>
        </w:tc>
        <w:tc>
          <w:tcPr>
            <w:tcW w:w="1440" w:type="dxa"/>
          </w:tcPr>
          <w:p w14:paraId="7EF37BDB" w14:textId="05B67823" w:rsidR="00C61A9A" w:rsidRPr="00401726" w:rsidRDefault="00C61A9A" w:rsidP="00610D47">
            <w:pPr>
              <w:tabs>
                <w:tab w:val="right" w:pos="1220"/>
              </w:tabs>
              <w:rPr>
                <w:rFonts w:ascii="Arial" w:hAnsi="Arial" w:cs="Arial"/>
              </w:rPr>
            </w:pPr>
            <w:r>
              <w:rPr>
                <w:rFonts w:ascii="Arial" w:hAnsi="Arial" w:cs="Arial"/>
              </w:rPr>
              <w:t>$</w:t>
            </w:r>
            <w:r w:rsidR="009A5F20">
              <w:rPr>
                <w:rFonts w:ascii="Arial" w:hAnsi="Arial" w:cs="Arial"/>
              </w:rPr>
              <w:t xml:space="preserve"> </w:t>
            </w:r>
            <w:r>
              <w:rPr>
                <w:rFonts w:ascii="Arial" w:hAnsi="Arial" w:cs="Arial"/>
              </w:rPr>
              <w:t>14,408</w:t>
            </w:r>
          </w:p>
        </w:tc>
        <w:tc>
          <w:tcPr>
            <w:tcW w:w="1423" w:type="dxa"/>
          </w:tcPr>
          <w:p w14:paraId="5DE37931" w14:textId="77777777" w:rsidR="00C61A9A" w:rsidRPr="00401726" w:rsidRDefault="00C61A9A" w:rsidP="00D76F0E">
            <w:pPr>
              <w:tabs>
                <w:tab w:val="right" w:pos="1210"/>
              </w:tabs>
              <w:rPr>
                <w:rFonts w:ascii="Arial" w:hAnsi="Arial" w:cs="Arial"/>
              </w:rPr>
            </w:pPr>
          </w:p>
        </w:tc>
        <w:tc>
          <w:tcPr>
            <w:tcW w:w="1225" w:type="dxa"/>
          </w:tcPr>
          <w:p w14:paraId="7AAD37B8" w14:textId="55F0094F" w:rsidR="00C61A9A" w:rsidRPr="00C61A9A" w:rsidRDefault="00FE1F03" w:rsidP="00666CF7">
            <w:pPr>
              <w:tabs>
                <w:tab w:val="right" w:pos="990"/>
              </w:tabs>
              <w:rPr>
                <w:rFonts w:ascii="Arial" w:hAnsi="Arial" w:cs="Arial"/>
              </w:rPr>
            </w:pPr>
            <w:r>
              <w:rPr>
                <w:rFonts w:ascii="Arial" w:hAnsi="Arial" w:cs="Arial"/>
              </w:rPr>
              <w:t>$</w:t>
            </w:r>
            <w:r w:rsidR="009A5F20">
              <w:rPr>
                <w:rFonts w:ascii="Arial" w:hAnsi="Arial" w:cs="Arial"/>
              </w:rPr>
              <w:t xml:space="preserve">  </w:t>
            </w:r>
            <w:r>
              <w:rPr>
                <w:rFonts w:ascii="Arial" w:hAnsi="Arial" w:cs="Arial"/>
              </w:rPr>
              <w:t>3,602</w:t>
            </w:r>
          </w:p>
        </w:tc>
        <w:tc>
          <w:tcPr>
            <w:tcW w:w="1222" w:type="dxa"/>
          </w:tcPr>
          <w:p w14:paraId="623F95C3" w14:textId="214C5342" w:rsidR="00C61A9A" w:rsidRPr="00C61A9A" w:rsidRDefault="00FE1F03" w:rsidP="00666CF7">
            <w:pPr>
              <w:tabs>
                <w:tab w:val="right" w:pos="1000"/>
              </w:tabs>
              <w:rPr>
                <w:rFonts w:ascii="Arial" w:hAnsi="Arial" w:cs="Arial"/>
              </w:rPr>
            </w:pPr>
            <w:r>
              <w:rPr>
                <w:rFonts w:ascii="Arial" w:hAnsi="Arial" w:cs="Arial"/>
              </w:rPr>
              <w:t>$</w:t>
            </w:r>
            <w:r w:rsidR="009A5F20">
              <w:rPr>
                <w:rFonts w:ascii="Arial" w:hAnsi="Arial" w:cs="Arial"/>
              </w:rPr>
              <w:t xml:space="preserve">  </w:t>
            </w:r>
            <w:r w:rsidR="00D84EDA">
              <w:rPr>
                <w:rFonts w:ascii="Arial" w:hAnsi="Arial" w:cs="Arial"/>
              </w:rPr>
              <w:t>18,010</w:t>
            </w:r>
          </w:p>
        </w:tc>
      </w:tr>
      <w:tr w:rsidR="00C61A9A" w:rsidRPr="00401726" w14:paraId="5B2A94AA" w14:textId="77777777" w:rsidTr="00D76F0E">
        <w:tc>
          <w:tcPr>
            <w:tcW w:w="3865" w:type="dxa"/>
          </w:tcPr>
          <w:p w14:paraId="24C0F773" w14:textId="4FBDF4EB" w:rsidR="00C61A9A" w:rsidRDefault="00C61A9A" w:rsidP="00330FB6">
            <w:pPr>
              <w:rPr>
                <w:rFonts w:ascii="Arial" w:hAnsi="Arial" w:cs="Arial"/>
              </w:rPr>
            </w:pPr>
            <w:r>
              <w:rPr>
                <w:rFonts w:ascii="Arial" w:hAnsi="Arial" w:cs="Arial"/>
              </w:rPr>
              <w:t>User Security Training</w:t>
            </w:r>
          </w:p>
        </w:tc>
        <w:tc>
          <w:tcPr>
            <w:tcW w:w="1440" w:type="dxa"/>
          </w:tcPr>
          <w:p w14:paraId="19E1AC94" w14:textId="339F6A1C" w:rsidR="00C61A9A" w:rsidRPr="00401726" w:rsidRDefault="00C61A9A" w:rsidP="00610D47">
            <w:pPr>
              <w:tabs>
                <w:tab w:val="right" w:pos="1220"/>
              </w:tabs>
              <w:rPr>
                <w:rFonts w:ascii="Arial" w:hAnsi="Arial" w:cs="Arial"/>
              </w:rPr>
            </w:pPr>
            <w:r>
              <w:rPr>
                <w:rFonts w:ascii="Arial" w:hAnsi="Arial" w:cs="Arial"/>
              </w:rPr>
              <w:t>$</w:t>
            </w:r>
            <w:r w:rsidR="009A5F20">
              <w:rPr>
                <w:rFonts w:ascii="Arial" w:hAnsi="Arial" w:cs="Arial"/>
              </w:rPr>
              <w:t xml:space="preserve">   </w:t>
            </w:r>
            <w:r>
              <w:rPr>
                <w:rFonts w:ascii="Arial" w:hAnsi="Arial" w:cs="Arial"/>
              </w:rPr>
              <w:t>1,293</w:t>
            </w:r>
          </w:p>
        </w:tc>
        <w:tc>
          <w:tcPr>
            <w:tcW w:w="1423" w:type="dxa"/>
          </w:tcPr>
          <w:p w14:paraId="01A66D48" w14:textId="77777777" w:rsidR="00C61A9A" w:rsidRPr="00401726" w:rsidRDefault="00C61A9A" w:rsidP="00D76F0E">
            <w:pPr>
              <w:tabs>
                <w:tab w:val="right" w:pos="1210"/>
              </w:tabs>
              <w:rPr>
                <w:rFonts w:ascii="Arial" w:hAnsi="Arial" w:cs="Arial"/>
              </w:rPr>
            </w:pPr>
          </w:p>
        </w:tc>
        <w:tc>
          <w:tcPr>
            <w:tcW w:w="1225" w:type="dxa"/>
          </w:tcPr>
          <w:p w14:paraId="68BB0984" w14:textId="33E99F72" w:rsidR="00C61A9A" w:rsidRPr="00C61A9A" w:rsidRDefault="00D84EDA" w:rsidP="00666CF7">
            <w:pPr>
              <w:tabs>
                <w:tab w:val="right" w:pos="990"/>
              </w:tabs>
              <w:rPr>
                <w:rFonts w:ascii="Arial" w:hAnsi="Arial" w:cs="Arial"/>
              </w:rPr>
            </w:pPr>
            <w:r>
              <w:rPr>
                <w:rFonts w:ascii="Arial" w:hAnsi="Arial" w:cs="Arial"/>
              </w:rPr>
              <w:t>$</w:t>
            </w:r>
            <w:r w:rsidR="009A5F20">
              <w:rPr>
                <w:rFonts w:ascii="Arial" w:hAnsi="Arial" w:cs="Arial"/>
              </w:rPr>
              <w:t xml:space="preserve">    </w:t>
            </w:r>
            <w:r w:rsidR="00914045">
              <w:rPr>
                <w:rFonts w:ascii="Arial" w:hAnsi="Arial" w:cs="Arial"/>
              </w:rPr>
              <w:t xml:space="preserve"> </w:t>
            </w:r>
            <w:r>
              <w:rPr>
                <w:rFonts w:ascii="Arial" w:hAnsi="Arial" w:cs="Arial"/>
              </w:rPr>
              <w:t>323</w:t>
            </w:r>
          </w:p>
        </w:tc>
        <w:tc>
          <w:tcPr>
            <w:tcW w:w="1222" w:type="dxa"/>
          </w:tcPr>
          <w:p w14:paraId="6A690D28" w14:textId="720349EF" w:rsidR="00C61A9A" w:rsidRPr="00C61A9A" w:rsidRDefault="00D84EDA" w:rsidP="00666CF7">
            <w:pPr>
              <w:tabs>
                <w:tab w:val="right" w:pos="1000"/>
              </w:tabs>
              <w:rPr>
                <w:rFonts w:ascii="Arial" w:hAnsi="Arial" w:cs="Arial"/>
              </w:rPr>
            </w:pPr>
            <w:r>
              <w:rPr>
                <w:rFonts w:ascii="Arial" w:hAnsi="Arial" w:cs="Arial"/>
              </w:rPr>
              <w:t>$</w:t>
            </w:r>
            <w:r w:rsidR="009A5F20">
              <w:rPr>
                <w:rFonts w:ascii="Arial" w:hAnsi="Arial" w:cs="Arial"/>
              </w:rPr>
              <w:t xml:space="preserve">    </w:t>
            </w:r>
            <w:r>
              <w:rPr>
                <w:rFonts w:ascii="Arial" w:hAnsi="Arial" w:cs="Arial"/>
              </w:rPr>
              <w:t>1,616</w:t>
            </w:r>
          </w:p>
        </w:tc>
      </w:tr>
      <w:tr w:rsidR="00C61A9A" w:rsidRPr="00401726" w14:paraId="44F66545" w14:textId="77777777" w:rsidTr="00D76F0E">
        <w:tc>
          <w:tcPr>
            <w:tcW w:w="3865" w:type="dxa"/>
          </w:tcPr>
          <w:p w14:paraId="5FBD431B" w14:textId="5AB369EB" w:rsidR="00C61A9A" w:rsidRDefault="00C61A9A" w:rsidP="00330FB6">
            <w:pPr>
              <w:rPr>
                <w:rFonts w:ascii="Arial" w:hAnsi="Arial" w:cs="Arial"/>
              </w:rPr>
            </w:pPr>
            <w:r>
              <w:rPr>
                <w:rFonts w:ascii="Arial" w:hAnsi="Arial" w:cs="Arial"/>
              </w:rPr>
              <w:t>HR ERP System</w:t>
            </w:r>
          </w:p>
        </w:tc>
        <w:tc>
          <w:tcPr>
            <w:tcW w:w="1440" w:type="dxa"/>
          </w:tcPr>
          <w:p w14:paraId="7AC45885" w14:textId="3D2179CD" w:rsidR="00C61A9A" w:rsidRPr="00401726" w:rsidRDefault="00C61A9A" w:rsidP="00610D47">
            <w:pPr>
              <w:tabs>
                <w:tab w:val="right" w:pos="1220"/>
              </w:tabs>
              <w:rPr>
                <w:rFonts w:ascii="Arial" w:hAnsi="Arial" w:cs="Arial"/>
              </w:rPr>
            </w:pPr>
            <w:r>
              <w:rPr>
                <w:rFonts w:ascii="Arial" w:hAnsi="Arial" w:cs="Arial"/>
              </w:rPr>
              <w:t>$</w:t>
            </w:r>
            <w:r w:rsidR="009A5F20">
              <w:rPr>
                <w:rFonts w:ascii="Arial" w:hAnsi="Arial" w:cs="Arial"/>
              </w:rPr>
              <w:t xml:space="preserve"> </w:t>
            </w:r>
            <w:r>
              <w:rPr>
                <w:rFonts w:ascii="Arial" w:hAnsi="Arial" w:cs="Arial"/>
              </w:rPr>
              <w:t>78,400</w:t>
            </w:r>
          </w:p>
        </w:tc>
        <w:tc>
          <w:tcPr>
            <w:tcW w:w="1423" w:type="dxa"/>
          </w:tcPr>
          <w:p w14:paraId="5984CDDE" w14:textId="77777777" w:rsidR="00C61A9A" w:rsidRPr="00401726" w:rsidRDefault="00C61A9A" w:rsidP="00D76F0E">
            <w:pPr>
              <w:tabs>
                <w:tab w:val="right" w:pos="1210"/>
              </w:tabs>
              <w:rPr>
                <w:rFonts w:ascii="Arial" w:hAnsi="Arial" w:cs="Arial"/>
              </w:rPr>
            </w:pPr>
          </w:p>
        </w:tc>
        <w:tc>
          <w:tcPr>
            <w:tcW w:w="1225" w:type="dxa"/>
          </w:tcPr>
          <w:p w14:paraId="56DA98AF" w14:textId="20CA9306" w:rsidR="00C61A9A" w:rsidRPr="00C61A9A" w:rsidRDefault="00D84EDA" w:rsidP="00666CF7">
            <w:pPr>
              <w:tabs>
                <w:tab w:val="right" w:pos="990"/>
              </w:tabs>
              <w:rPr>
                <w:rFonts w:ascii="Arial" w:hAnsi="Arial" w:cs="Arial"/>
              </w:rPr>
            </w:pPr>
            <w:r>
              <w:rPr>
                <w:rFonts w:ascii="Arial" w:hAnsi="Arial" w:cs="Arial"/>
              </w:rPr>
              <w:t>$19,600</w:t>
            </w:r>
          </w:p>
        </w:tc>
        <w:tc>
          <w:tcPr>
            <w:tcW w:w="1222" w:type="dxa"/>
          </w:tcPr>
          <w:p w14:paraId="1B206604" w14:textId="7373F466" w:rsidR="00C61A9A" w:rsidRPr="00C61A9A" w:rsidRDefault="00D84EDA" w:rsidP="00666CF7">
            <w:pPr>
              <w:tabs>
                <w:tab w:val="right" w:pos="1000"/>
              </w:tabs>
              <w:rPr>
                <w:rFonts w:ascii="Arial" w:hAnsi="Arial" w:cs="Arial"/>
              </w:rPr>
            </w:pPr>
            <w:r>
              <w:rPr>
                <w:rFonts w:ascii="Arial" w:hAnsi="Arial" w:cs="Arial"/>
              </w:rPr>
              <w:t>$</w:t>
            </w:r>
            <w:r w:rsidR="009A5F20">
              <w:rPr>
                <w:rFonts w:ascii="Arial" w:hAnsi="Arial" w:cs="Arial"/>
              </w:rPr>
              <w:t xml:space="preserve">  </w:t>
            </w:r>
            <w:r>
              <w:rPr>
                <w:rFonts w:ascii="Arial" w:hAnsi="Arial" w:cs="Arial"/>
              </w:rPr>
              <w:t>98,000</w:t>
            </w:r>
          </w:p>
        </w:tc>
      </w:tr>
      <w:tr w:rsidR="00C61A9A" w:rsidRPr="00401726" w14:paraId="1BF45F42" w14:textId="77777777" w:rsidTr="00D76F0E">
        <w:tc>
          <w:tcPr>
            <w:tcW w:w="3865" w:type="dxa"/>
          </w:tcPr>
          <w:p w14:paraId="63E5A628" w14:textId="644C4B5F" w:rsidR="00C61A9A" w:rsidRDefault="00C61A9A" w:rsidP="00330FB6">
            <w:pPr>
              <w:rPr>
                <w:rFonts w:ascii="Arial" w:hAnsi="Arial" w:cs="Arial"/>
              </w:rPr>
            </w:pPr>
            <w:r>
              <w:rPr>
                <w:rFonts w:ascii="Arial" w:hAnsi="Arial" w:cs="Arial"/>
              </w:rPr>
              <w:t>Digi Modems</w:t>
            </w:r>
          </w:p>
        </w:tc>
        <w:tc>
          <w:tcPr>
            <w:tcW w:w="1440" w:type="dxa"/>
          </w:tcPr>
          <w:p w14:paraId="7C2442D7" w14:textId="1EE3BFEC" w:rsidR="00C61A9A" w:rsidRDefault="00C61A9A" w:rsidP="00610D47">
            <w:pPr>
              <w:tabs>
                <w:tab w:val="right" w:pos="1220"/>
              </w:tabs>
              <w:rPr>
                <w:rFonts w:ascii="Arial" w:hAnsi="Arial" w:cs="Arial"/>
              </w:rPr>
            </w:pPr>
            <w:r>
              <w:rPr>
                <w:rFonts w:ascii="Arial" w:hAnsi="Arial" w:cs="Arial"/>
              </w:rPr>
              <w:t>$131,100</w:t>
            </w:r>
          </w:p>
        </w:tc>
        <w:tc>
          <w:tcPr>
            <w:tcW w:w="1423" w:type="dxa"/>
          </w:tcPr>
          <w:p w14:paraId="16252B0B" w14:textId="77777777" w:rsidR="00C61A9A" w:rsidRPr="00401726" w:rsidRDefault="00C61A9A" w:rsidP="00D76F0E">
            <w:pPr>
              <w:tabs>
                <w:tab w:val="right" w:pos="1210"/>
              </w:tabs>
              <w:rPr>
                <w:rFonts w:ascii="Arial" w:hAnsi="Arial" w:cs="Arial"/>
              </w:rPr>
            </w:pPr>
          </w:p>
        </w:tc>
        <w:tc>
          <w:tcPr>
            <w:tcW w:w="1225" w:type="dxa"/>
          </w:tcPr>
          <w:p w14:paraId="2AF0FF11" w14:textId="145412C6" w:rsidR="00C61A9A" w:rsidRPr="00C61A9A" w:rsidRDefault="00D84EDA" w:rsidP="00666CF7">
            <w:pPr>
              <w:tabs>
                <w:tab w:val="right" w:pos="990"/>
              </w:tabs>
              <w:rPr>
                <w:rFonts w:ascii="Arial" w:hAnsi="Arial" w:cs="Arial"/>
              </w:rPr>
            </w:pPr>
            <w:r>
              <w:rPr>
                <w:rFonts w:ascii="Arial" w:hAnsi="Arial" w:cs="Arial"/>
              </w:rPr>
              <w:t>$32,775</w:t>
            </w:r>
          </w:p>
        </w:tc>
        <w:tc>
          <w:tcPr>
            <w:tcW w:w="1222" w:type="dxa"/>
          </w:tcPr>
          <w:p w14:paraId="7A76003F" w14:textId="1E9EA279" w:rsidR="00C61A9A" w:rsidRPr="00C61A9A" w:rsidRDefault="00D84EDA" w:rsidP="00666CF7">
            <w:pPr>
              <w:tabs>
                <w:tab w:val="right" w:pos="1000"/>
              </w:tabs>
              <w:rPr>
                <w:rFonts w:ascii="Arial" w:hAnsi="Arial" w:cs="Arial"/>
              </w:rPr>
            </w:pPr>
            <w:r>
              <w:rPr>
                <w:rFonts w:ascii="Arial" w:hAnsi="Arial" w:cs="Arial"/>
              </w:rPr>
              <w:t>$163,875</w:t>
            </w:r>
          </w:p>
        </w:tc>
      </w:tr>
      <w:tr w:rsidR="008E6F00" w:rsidRPr="00401726" w14:paraId="04F1CC73" w14:textId="77777777" w:rsidTr="00D76F0E">
        <w:tc>
          <w:tcPr>
            <w:tcW w:w="3865" w:type="dxa"/>
          </w:tcPr>
          <w:p w14:paraId="799BB821" w14:textId="77777777" w:rsidR="008E6F00" w:rsidRPr="00401726" w:rsidRDefault="008E6F00" w:rsidP="00330FB6">
            <w:pPr>
              <w:rPr>
                <w:rFonts w:ascii="Arial" w:hAnsi="Arial" w:cs="Arial"/>
                <w:b/>
              </w:rPr>
            </w:pPr>
            <w:r w:rsidRPr="00401726">
              <w:rPr>
                <w:rFonts w:ascii="Arial" w:hAnsi="Arial" w:cs="Arial"/>
                <w:b/>
              </w:rPr>
              <w:t>Total</w:t>
            </w:r>
          </w:p>
        </w:tc>
        <w:tc>
          <w:tcPr>
            <w:tcW w:w="1440" w:type="dxa"/>
          </w:tcPr>
          <w:p w14:paraId="65F3B4C2" w14:textId="15303B10" w:rsidR="008E6F00" w:rsidRPr="00401726" w:rsidRDefault="008E6F00" w:rsidP="00610D47">
            <w:pPr>
              <w:tabs>
                <w:tab w:val="right" w:pos="1220"/>
              </w:tabs>
              <w:rPr>
                <w:rFonts w:ascii="Arial" w:hAnsi="Arial" w:cs="Arial"/>
                <w:b/>
              </w:rPr>
            </w:pPr>
            <w:r w:rsidRPr="00401726">
              <w:rPr>
                <w:rFonts w:ascii="Arial" w:hAnsi="Arial" w:cs="Arial"/>
                <w:b/>
              </w:rPr>
              <w:t>$</w:t>
            </w:r>
            <w:r w:rsidR="00D84EDA">
              <w:rPr>
                <w:rFonts w:ascii="Arial" w:hAnsi="Arial" w:cs="Arial"/>
                <w:b/>
              </w:rPr>
              <w:t>272,356</w:t>
            </w:r>
          </w:p>
        </w:tc>
        <w:tc>
          <w:tcPr>
            <w:tcW w:w="1423" w:type="dxa"/>
          </w:tcPr>
          <w:p w14:paraId="516A7089" w14:textId="77777777" w:rsidR="008E6F00" w:rsidRPr="00401726" w:rsidRDefault="008E6F00" w:rsidP="00D76F0E">
            <w:pPr>
              <w:tabs>
                <w:tab w:val="right" w:pos="1210"/>
              </w:tabs>
              <w:rPr>
                <w:rFonts w:ascii="Arial" w:hAnsi="Arial" w:cs="Arial"/>
                <w:b/>
              </w:rPr>
            </w:pPr>
          </w:p>
        </w:tc>
        <w:tc>
          <w:tcPr>
            <w:tcW w:w="1225" w:type="dxa"/>
          </w:tcPr>
          <w:p w14:paraId="7B6C0D7C" w14:textId="4F14D5E5" w:rsidR="00D84EDA" w:rsidRPr="00401726" w:rsidRDefault="00D84EDA" w:rsidP="00192C26">
            <w:pPr>
              <w:tabs>
                <w:tab w:val="right" w:pos="990"/>
              </w:tabs>
              <w:rPr>
                <w:rFonts w:ascii="Arial" w:hAnsi="Arial" w:cs="Arial"/>
                <w:b/>
              </w:rPr>
            </w:pPr>
            <w:r w:rsidRPr="00AC79C0">
              <w:rPr>
                <w:rFonts w:ascii="Arial" w:hAnsi="Arial" w:cs="Arial"/>
                <w:b/>
              </w:rPr>
              <w:t>$</w:t>
            </w:r>
            <w:r w:rsidR="00AC79C0" w:rsidRPr="00AC79C0">
              <w:rPr>
                <w:rFonts w:ascii="Arial" w:hAnsi="Arial" w:cs="Arial"/>
                <w:b/>
              </w:rPr>
              <w:t>68,</w:t>
            </w:r>
            <w:r w:rsidR="00945596">
              <w:rPr>
                <w:rFonts w:ascii="Arial" w:hAnsi="Arial" w:cs="Arial"/>
                <w:b/>
              </w:rPr>
              <w:t>089</w:t>
            </w:r>
          </w:p>
        </w:tc>
        <w:tc>
          <w:tcPr>
            <w:tcW w:w="1222" w:type="dxa"/>
          </w:tcPr>
          <w:p w14:paraId="7B4E4674" w14:textId="231C2BDF" w:rsidR="008E6F00" w:rsidRPr="00401726" w:rsidRDefault="008E6F00" w:rsidP="00192C26">
            <w:pPr>
              <w:tabs>
                <w:tab w:val="right" w:pos="1000"/>
              </w:tabs>
              <w:rPr>
                <w:rFonts w:ascii="Arial" w:hAnsi="Arial" w:cs="Arial"/>
                <w:b/>
              </w:rPr>
            </w:pPr>
            <w:r w:rsidRPr="00401726">
              <w:rPr>
                <w:rFonts w:ascii="Arial" w:hAnsi="Arial" w:cs="Arial"/>
                <w:b/>
              </w:rPr>
              <w:t>$</w:t>
            </w:r>
            <w:r w:rsidR="00F855E6" w:rsidRPr="00401726">
              <w:rPr>
                <w:rFonts w:ascii="Arial" w:hAnsi="Arial" w:cs="Arial"/>
                <w:b/>
              </w:rPr>
              <w:tab/>
            </w:r>
            <w:r w:rsidR="00D84EDA">
              <w:rPr>
                <w:rFonts w:ascii="Arial" w:hAnsi="Arial" w:cs="Arial"/>
                <w:b/>
              </w:rPr>
              <w:t>3</w:t>
            </w:r>
            <w:r w:rsidR="00A75DFC">
              <w:rPr>
                <w:rFonts w:ascii="Arial" w:hAnsi="Arial" w:cs="Arial"/>
                <w:b/>
              </w:rPr>
              <w:t>40</w:t>
            </w:r>
            <w:r w:rsidR="00D84EDA">
              <w:rPr>
                <w:rFonts w:ascii="Arial" w:hAnsi="Arial" w:cs="Arial"/>
                <w:b/>
              </w:rPr>
              <w:t>,445</w:t>
            </w:r>
          </w:p>
        </w:tc>
      </w:tr>
    </w:tbl>
    <w:p w14:paraId="4B3D1871" w14:textId="77777777" w:rsidR="00635341" w:rsidRDefault="00635341" w:rsidP="004017BC">
      <w:pPr>
        <w:rPr>
          <w:rFonts w:ascii="Arial" w:hAnsi="Arial" w:cs="Arial"/>
        </w:rPr>
      </w:pPr>
    </w:p>
    <w:p w14:paraId="01DF7787" w14:textId="463C9360" w:rsidR="00E13389" w:rsidRPr="00401726" w:rsidRDefault="00E13389" w:rsidP="00E13389">
      <w:pPr>
        <w:keepNext/>
        <w:keepLines/>
        <w:spacing w:after="0"/>
        <w:rPr>
          <w:rFonts w:ascii="Arial" w:hAnsi="Arial" w:cs="Arial"/>
          <w:b/>
          <w:u w:val="single"/>
        </w:rPr>
      </w:pPr>
      <w:r w:rsidRPr="00401726">
        <w:rPr>
          <w:rFonts w:ascii="Arial" w:hAnsi="Arial" w:cs="Arial"/>
          <w:b/>
          <w:u w:val="single"/>
        </w:rPr>
        <w:t>Project:</w:t>
      </w:r>
      <w:r w:rsidR="00CA7DEC">
        <w:rPr>
          <w:rFonts w:ascii="Arial" w:hAnsi="Arial" w:cs="Arial"/>
          <w:b/>
          <w:u w:val="single"/>
        </w:rPr>
        <w:t xml:space="preserve"> Third-Party Contracted Services</w:t>
      </w:r>
    </w:p>
    <w:p w14:paraId="74F92CAA" w14:textId="41E56ADA" w:rsidR="00E13389" w:rsidRDefault="00E13389" w:rsidP="00E13389">
      <w:pPr>
        <w:keepNext/>
        <w:keepLines/>
        <w:rPr>
          <w:rFonts w:ascii="Arial" w:hAnsi="Arial" w:cs="Arial"/>
        </w:rPr>
      </w:pPr>
      <w:r w:rsidRPr="00401726">
        <w:rPr>
          <w:rFonts w:ascii="Arial" w:hAnsi="Arial" w:cs="Arial"/>
          <w:b/>
        </w:rPr>
        <w:t>Project Description</w:t>
      </w:r>
      <w:r w:rsidRPr="00216699">
        <w:rPr>
          <w:rFonts w:ascii="Arial" w:hAnsi="Arial" w:cs="Arial"/>
        </w:rPr>
        <w:t xml:space="preserve">: BJCTA has </w:t>
      </w:r>
      <w:r w:rsidR="00216699">
        <w:rPr>
          <w:rFonts w:ascii="Arial" w:hAnsi="Arial" w:cs="Arial"/>
        </w:rPr>
        <w:t>assessed the need to use 3</w:t>
      </w:r>
      <w:r w:rsidR="00216699" w:rsidRPr="00216699">
        <w:rPr>
          <w:rFonts w:ascii="Arial" w:hAnsi="Arial" w:cs="Arial"/>
          <w:vertAlign w:val="superscript"/>
        </w:rPr>
        <w:t>rd</w:t>
      </w:r>
      <w:r w:rsidR="00216699">
        <w:rPr>
          <w:rFonts w:ascii="Arial" w:hAnsi="Arial" w:cs="Arial"/>
        </w:rPr>
        <w:t xml:space="preserve"> Party </w:t>
      </w:r>
      <w:r w:rsidR="00514C82">
        <w:rPr>
          <w:rFonts w:ascii="Arial" w:hAnsi="Arial" w:cs="Arial"/>
        </w:rPr>
        <w:t>c</w:t>
      </w:r>
      <w:r w:rsidR="00216699">
        <w:rPr>
          <w:rFonts w:ascii="Arial" w:hAnsi="Arial" w:cs="Arial"/>
        </w:rPr>
        <w:t xml:space="preserve">ontracted </w:t>
      </w:r>
      <w:r w:rsidR="00514C82">
        <w:rPr>
          <w:rFonts w:ascii="Arial" w:hAnsi="Arial" w:cs="Arial"/>
        </w:rPr>
        <w:t>s</w:t>
      </w:r>
      <w:r w:rsidR="00216699">
        <w:rPr>
          <w:rFonts w:ascii="Arial" w:hAnsi="Arial" w:cs="Arial"/>
        </w:rPr>
        <w:t xml:space="preserve">ervices for various projects for the agency. </w:t>
      </w:r>
      <w:r w:rsidR="00807B06">
        <w:rPr>
          <w:rFonts w:ascii="Arial" w:hAnsi="Arial" w:cs="Arial"/>
        </w:rPr>
        <w:t>Third</w:t>
      </w:r>
      <w:r w:rsidR="00FB06F0">
        <w:rPr>
          <w:rFonts w:ascii="Arial" w:hAnsi="Arial" w:cs="Arial"/>
        </w:rPr>
        <w:t>-p</w:t>
      </w:r>
      <w:r w:rsidR="00216699">
        <w:rPr>
          <w:rFonts w:ascii="Arial" w:hAnsi="Arial" w:cs="Arial"/>
        </w:rPr>
        <w:t xml:space="preserve">arty </w:t>
      </w:r>
      <w:r w:rsidR="00FB06F0">
        <w:rPr>
          <w:rFonts w:ascii="Arial" w:hAnsi="Arial" w:cs="Arial"/>
        </w:rPr>
        <w:t>c</w:t>
      </w:r>
      <w:r w:rsidR="00216699">
        <w:rPr>
          <w:rFonts w:ascii="Arial" w:hAnsi="Arial" w:cs="Arial"/>
        </w:rPr>
        <w:t xml:space="preserve">ontracted </w:t>
      </w:r>
      <w:r w:rsidR="00FB06F0">
        <w:rPr>
          <w:rFonts w:ascii="Arial" w:hAnsi="Arial" w:cs="Arial"/>
        </w:rPr>
        <w:t>s</w:t>
      </w:r>
      <w:r w:rsidR="00216699">
        <w:rPr>
          <w:rFonts w:ascii="Arial" w:hAnsi="Arial" w:cs="Arial"/>
        </w:rPr>
        <w:t xml:space="preserve">ervices will be utilized to </w:t>
      </w:r>
      <w:r w:rsidR="00C7352A">
        <w:rPr>
          <w:rFonts w:ascii="Arial" w:hAnsi="Arial" w:cs="Arial"/>
        </w:rPr>
        <w:t>evaluate customer-based information</w:t>
      </w:r>
      <w:r w:rsidR="00216699">
        <w:rPr>
          <w:rFonts w:ascii="Arial" w:hAnsi="Arial" w:cs="Arial"/>
        </w:rPr>
        <w:t xml:space="preserve"> with analytical data. </w:t>
      </w:r>
      <w:r w:rsidR="00C7352A">
        <w:rPr>
          <w:rFonts w:ascii="Arial" w:hAnsi="Arial" w:cs="Arial"/>
        </w:rPr>
        <w:t>The contracted services will also be assisting with conducting functional assessments for BJCTA’s Para-Transit services.</w:t>
      </w:r>
    </w:p>
    <w:tbl>
      <w:tblPr>
        <w:tblStyle w:val="TableGrid"/>
        <w:tblW w:w="9175" w:type="dxa"/>
        <w:tblLook w:val="04A0" w:firstRow="1" w:lastRow="0" w:firstColumn="1" w:lastColumn="0" w:noHBand="0" w:noVBand="1"/>
      </w:tblPr>
      <w:tblGrid>
        <w:gridCol w:w="3865"/>
        <w:gridCol w:w="1530"/>
        <w:gridCol w:w="1170"/>
        <w:gridCol w:w="1388"/>
        <w:gridCol w:w="1222"/>
      </w:tblGrid>
      <w:tr w:rsidR="00E13389" w:rsidRPr="00401726" w14:paraId="42E7CA5F" w14:textId="77777777" w:rsidTr="00DD1A17">
        <w:tc>
          <w:tcPr>
            <w:tcW w:w="3865" w:type="dxa"/>
            <w:tcBorders>
              <w:top w:val="single" w:sz="4" w:space="0" w:color="auto"/>
              <w:left w:val="single" w:sz="4" w:space="0" w:color="auto"/>
              <w:bottom w:val="single" w:sz="4" w:space="0" w:color="auto"/>
              <w:right w:val="single" w:sz="4" w:space="0" w:color="auto"/>
            </w:tcBorders>
            <w:hideMark/>
          </w:tcPr>
          <w:p w14:paraId="16335F90" w14:textId="77777777" w:rsidR="00E13389" w:rsidRPr="00401726" w:rsidRDefault="00E13389" w:rsidP="00DD1A17">
            <w:pPr>
              <w:keepNext/>
              <w:keepLines/>
              <w:rPr>
                <w:rFonts w:ascii="Arial" w:hAnsi="Arial" w:cs="Arial"/>
                <w:b/>
              </w:rPr>
            </w:pPr>
            <w:r w:rsidRPr="00401726">
              <w:rPr>
                <w:rFonts w:ascii="Arial" w:hAnsi="Arial" w:cs="Arial"/>
                <w:b/>
              </w:rPr>
              <w:t>Scope</w:t>
            </w:r>
          </w:p>
        </w:tc>
        <w:tc>
          <w:tcPr>
            <w:tcW w:w="1530" w:type="dxa"/>
            <w:tcBorders>
              <w:top w:val="single" w:sz="4" w:space="0" w:color="auto"/>
              <w:left w:val="single" w:sz="4" w:space="0" w:color="auto"/>
              <w:bottom w:val="single" w:sz="4" w:space="0" w:color="auto"/>
              <w:right w:val="single" w:sz="4" w:space="0" w:color="auto"/>
            </w:tcBorders>
            <w:hideMark/>
          </w:tcPr>
          <w:p w14:paraId="4BE5CDC9" w14:textId="77777777" w:rsidR="00E13389" w:rsidRPr="00401726" w:rsidRDefault="00E13389" w:rsidP="00DD1A17">
            <w:pPr>
              <w:keepNext/>
              <w:keepLines/>
              <w:tabs>
                <w:tab w:val="right" w:pos="1220"/>
              </w:tabs>
              <w:rPr>
                <w:rFonts w:ascii="Arial" w:hAnsi="Arial" w:cs="Arial"/>
                <w:b/>
              </w:rPr>
            </w:pPr>
            <w:r w:rsidRPr="00401726">
              <w:rPr>
                <w:rFonts w:ascii="Arial" w:hAnsi="Arial" w:cs="Arial"/>
                <w:b/>
              </w:rPr>
              <w:t>Federal</w:t>
            </w:r>
          </w:p>
        </w:tc>
        <w:tc>
          <w:tcPr>
            <w:tcW w:w="1170" w:type="dxa"/>
            <w:tcBorders>
              <w:top w:val="single" w:sz="4" w:space="0" w:color="auto"/>
              <w:left w:val="single" w:sz="4" w:space="0" w:color="auto"/>
              <w:bottom w:val="single" w:sz="4" w:space="0" w:color="auto"/>
              <w:right w:val="single" w:sz="4" w:space="0" w:color="auto"/>
            </w:tcBorders>
            <w:hideMark/>
          </w:tcPr>
          <w:p w14:paraId="4A1473E2" w14:textId="77777777" w:rsidR="00E13389" w:rsidRPr="00401726" w:rsidRDefault="00E13389" w:rsidP="00DD1A17">
            <w:pPr>
              <w:keepNext/>
              <w:keepLines/>
              <w:rPr>
                <w:rFonts w:ascii="Arial" w:hAnsi="Arial" w:cs="Arial"/>
                <w:b/>
              </w:rPr>
            </w:pPr>
            <w:r w:rsidRPr="00401726">
              <w:rPr>
                <w:rFonts w:ascii="Arial" w:hAnsi="Arial" w:cs="Arial"/>
                <w:b/>
              </w:rPr>
              <w:t>State</w:t>
            </w:r>
          </w:p>
        </w:tc>
        <w:tc>
          <w:tcPr>
            <w:tcW w:w="1388" w:type="dxa"/>
            <w:tcBorders>
              <w:top w:val="single" w:sz="4" w:space="0" w:color="auto"/>
              <w:left w:val="single" w:sz="4" w:space="0" w:color="auto"/>
              <w:bottom w:val="single" w:sz="4" w:space="0" w:color="auto"/>
              <w:right w:val="single" w:sz="4" w:space="0" w:color="auto"/>
            </w:tcBorders>
            <w:hideMark/>
          </w:tcPr>
          <w:p w14:paraId="0DAE731B" w14:textId="77777777" w:rsidR="00E13389" w:rsidRPr="00401726" w:rsidRDefault="00E13389" w:rsidP="00DD1A17">
            <w:pPr>
              <w:keepNext/>
              <w:keepLines/>
              <w:rPr>
                <w:rFonts w:ascii="Arial" w:hAnsi="Arial" w:cs="Arial"/>
                <w:b/>
              </w:rPr>
            </w:pPr>
            <w:r w:rsidRPr="00401726">
              <w:rPr>
                <w:rFonts w:ascii="Arial" w:hAnsi="Arial" w:cs="Arial"/>
                <w:b/>
              </w:rPr>
              <w:t>Local</w:t>
            </w:r>
          </w:p>
        </w:tc>
        <w:tc>
          <w:tcPr>
            <w:tcW w:w="1222" w:type="dxa"/>
            <w:tcBorders>
              <w:top w:val="single" w:sz="4" w:space="0" w:color="auto"/>
              <w:left w:val="single" w:sz="4" w:space="0" w:color="auto"/>
              <w:bottom w:val="single" w:sz="4" w:space="0" w:color="auto"/>
              <w:right w:val="single" w:sz="4" w:space="0" w:color="auto"/>
            </w:tcBorders>
            <w:hideMark/>
          </w:tcPr>
          <w:p w14:paraId="788289A7" w14:textId="77777777" w:rsidR="00E13389" w:rsidRPr="00401726" w:rsidRDefault="00E13389" w:rsidP="00DD1A17">
            <w:pPr>
              <w:keepNext/>
              <w:keepLines/>
              <w:rPr>
                <w:rFonts w:ascii="Arial" w:hAnsi="Arial" w:cs="Arial"/>
                <w:b/>
              </w:rPr>
            </w:pPr>
            <w:r w:rsidRPr="00401726">
              <w:rPr>
                <w:rFonts w:ascii="Arial" w:hAnsi="Arial" w:cs="Arial"/>
                <w:b/>
              </w:rPr>
              <w:t>Total</w:t>
            </w:r>
          </w:p>
        </w:tc>
      </w:tr>
      <w:tr w:rsidR="00E13389" w:rsidRPr="00401726" w14:paraId="53BD60D7" w14:textId="77777777" w:rsidTr="00DD1A17">
        <w:tc>
          <w:tcPr>
            <w:tcW w:w="3865" w:type="dxa"/>
            <w:tcBorders>
              <w:top w:val="single" w:sz="4" w:space="0" w:color="auto"/>
              <w:left w:val="single" w:sz="4" w:space="0" w:color="auto"/>
              <w:bottom w:val="single" w:sz="4" w:space="0" w:color="auto"/>
              <w:right w:val="single" w:sz="4" w:space="0" w:color="auto"/>
            </w:tcBorders>
          </w:tcPr>
          <w:p w14:paraId="514B7E58" w14:textId="4EDEBA03" w:rsidR="00E13389" w:rsidRPr="00401726" w:rsidRDefault="00C61A9A" w:rsidP="00DD1A17">
            <w:pPr>
              <w:rPr>
                <w:rFonts w:ascii="Arial" w:hAnsi="Arial" w:cs="Arial"/>
              </w:rPr>
            </w:pPr>
            <w:r>
              <w:rPr>
                <w:rFonts w:ascii="Arial" w:hAnsi="Arial" w:cs="Arial"/>
              </w:rPr>
              <w:t>ADA 3</w:t>
            </w:r>
            <w:r w:rsidRPr="00C61A9A">
              <w:rPr>
                <w:rFonts w:ascii="Arial" w:hAnsi="Arial" w:cs="Arial"/>
                <w:vertAlign w:val="superscript"/>
              </w:rPr>
              <w:t>rd</w:t>
            </w:r>
            <w:r>
              <w:rPr>
                <w:rFonts w:ascii="Arial" w:hAnsi="Arial" w:cs="Arial"/>
              </w:rPr>
              <w:t xml:space="preserve"> Party Contracted Services </w:t>
            </w:r>
          </w:p>
        </w:tc>
        <w:tc>
          <w:tcPr>
            <w:tcW w:w="1530" w:type="dxa"/>
            <w:tcBorders>
              <w:top w:val="single" w:sz="4" w:space="0" w:color="auto"/>
              <w:left w:val="single" w:sz="4" w:space="0" w:color="auto"/>
              <w:bottom w:val="single" w:sz="4" w:space="0" w:color="auto"/>
              <w:right w:val="single" w:sz="4" w:space="0" w:color="auto"/>
            </w:tcBorders>
            <w:hideMark/>
          </w:tcPr>
          <w:p w14:paraId="583ADC05" w14:textId="64539127" w:rsidR="00E13389" w:rsidRPr="00401726" w:rsidRDefault="00E13389" w:rsidP="00610D47">
            <w:pPr>
              <w:tabs>
                <w:tab w:val="right" w:pos="1220"/>
              </w:tabs>
              <w:rPr>
                <w:rFonts w:ascii="Arial" w:hAnsi="Arial" w:cs="Arial"/>
              </w:rPr>
            </w:pPr>
            <w:r w:rsidRPr="00401726">
              <w:rPr>
                <w:rFonts w:ascii="Arial" w:hAnsi="Arial" w:cs="Arial"/>
              </w:rPr>
              <w:t>$</w:t>
            </w:r>
            <w:r w:rsidR="00266F4D">
              <w:rPr>
                <w:rFonts w:ascii="Arial" w:hAnsi="Arial" w:cs="Arial"/>
              </w:rPr>
              <w:t>60,000</w:t>
            </w:r>
          </w:p>
        </w:tc>
        <w:tc>
          <w:tcPr>
            <w:tcW w:w="1170" w:type="dxa"/>
            <w:tcBorders>
              <w:top w:val="single" w:sz="4" w:space="0" w:color="auto"/>
              <w:left w:val="single" w:sz="4" w:space="0" w:color="auto"/>
              <w:bottom w:val="single" w:sz="4" w:space="0" w:color="auto"/>
              <w:right w:val="single" w:sz="4" w:space="0" w:color="auto"/>
            </w:tcBorders>
          </w:tcPr>
          <w:p w14:paraId="651794CA" w14:textId="77777777" w:rsidR="00E13389" w:rsidRPr="00401726" w:rsidRDefault="00E13389" w:rsidP="00DD1A17">
            <w:pPr>
              <w:tabs>
                <w:tab w:val="right" w:pos="1210"/>
              </w:tabs>
              <w:rPr>
                <w:rFonts w:ascii="Arial" w:hAnsi="Arial" w:cs="Arial"/>
              </w:rPr>
            </w:pPr>
          </w:p>
        </w:tc>
        <w:tc>
          <w:tcPr>
            <w:tcW w:w="1388" w:type="dxa"/>
            <w:tcBorders>
              <w:top w:val="single" w:sz="4" w:space="0" w:color="auto"/>
              <w:left w:val="single" w:sz="4" w:space="0" w:color="auto"/>
              <w:bottom w:val="single" w:sz="4" w:space="0" w:color="auto"/>
              <w:right w:val="single" w:sz="4" w:space="0" w:color="auto"/>
            </w:tcBorders>
            <w:hideMark/>
          </w:tcPr>
          <w:p w14:paraId="54B3F594" w14:textId="3E92F1C8" w:rsidR="00E13389" w:rsidRPr="00401726" w:rsidRDefault="00E13389" w:rsidP="00554B70">
            <w:pPr>
              <w:tabs>
                <w:tab w:val="right" w:pos="990"/>
              </w:tabs>
              <w:rPr>
                <w:rFonts w:ascii="Arial" w:hAnsi="Arial" w:cs="Arial"/>
              </w:rPr>
            </w:pPr>
            <w:r w:rsidRPr="00401726">
              <w:rPr>
                <w:rFonts w:ascii="Arial" w:hAnsi="Arial" w:cs="Arial"/>
              </w:rPr>
              <w:t>$</w:t>
            </w:r>
            <w:r w:rsidR="00AC79C0">
              <w:rPr>
                <w:rFonts w:ascii="Arial" w:hAnsi="Arial" w:cs="Arial"/>
              </w:rPr>
              <w:t>15,000</w:t>
            </w:r>
          </w:p>
        </w:tc>
        <w:tc>
          <w:tcPr>
            <w:tcW w:w="1222" w:type="dxa"/>
            <w:tcBorders>
              <w:top w:val="single" w:sz="4" w:space="0" w:color="auto"/>
              <w:left w:val="single" w:sz="4" w:space="0" w:color="auto"/>
              <w:bottom w:val="single" w:sz="4" w:space="0" w:color="auto"/>
              <w:right w:val="single" w:sz="4" w:space="0" w:color="auto"/>
            </w:tcBorders>
            <w:hideMark/>
          </w:tcPr>
          <w:p w14:paraId="16E113B2" w14:textId="5601F11B" w:rsidR="00E13389" w:rsidRPr="00401726" w:rsidRDefault="00E13389" w:rsidP="00554B70">
            <w:pPr>
              <w:tabs>
                <w:tab w:val="right" w:pos="1000"/>
              </w:tabs>
              <w:rPr>
                <w:rFonts w:ascii="Arial" w:hAnsi="Arial" w:cs="Arial"/>
              </w:rPr>
            </w:pPr>
            <w:r w:rsidRPr="00401726">
              <w:rPr>
                <w:rFonts w:ascii="Arial" w:hAnsi="Arial" w:cs="Arial"/>
              </w:rPr>
              <w:t>$</w:t>
            </w:r>
            <w:r w:rsidR="00AC79C0">
              <w:rPr>
                <w:rFonts w:ascii="Arial" w:hAnsi="Arial" w:cs="Arial"/>
              </w:rPr>
              <w:t>75,000</w:t>
            </w:r>
          </w:p>
        </w:tc>
      </w:tr>
      <w:tr w:rsidR="00C61A9A" w:rsidRPr="00401726" w14:paraId="28E96BCC" w14:textId="77777777" w:rsidTr="00DD1A17">
        <w:tc>
          <w:tcPr>
            <w:tcW w:w="3865" w:type="dxa"/>
            <w:tcBorders>
              <w:top w:val="single" w:sz="4" w:space="0" w:color="auto"/>
              <w:left w:val="single" w:sz="4" w:space="0" w:color="auto"/>
              <w:bottom w:val="single" w:sz="4" w:space="0" w:color="auto"/>
              <w:right w:val="single" w:sz="4" w:space="0" w:color="auto"/>
            </w:tcBorders>
          </w:tcPr>
          <w:p w14:paraId="6E90E307" w14:textId="0F8E3504" w:rsidR="00C61A9A" w:rsidRDefault="00C61A9A" w:rsidP="00DD1A17">
            <w:pPr>
              <w:rPr>
                <w:rFonts w:ascii="Arial" w:hAnsi="Arial" w:cs="Arial"/>
              </w:rPr>
            </w:pPr>
            <w:r>
              <w:rPr>
                <w:rFonts w:ascii="Arial" w:hAnsi="Arial" w:cs="Arial"/>
              </w:rPr>
              <w:t>Customer Survey 3</w:t>
            </w:r>
            <w:r w:rsidRPr="00C61A9A">
              <w:rPr>
                <w:rFonts w:ascii="Arial" w:hAnsi="Arial" w:cs="Arial"/>
                <w:vertAlign w:val="superscript"/>
              </w:rPr>
              <w:t>rd</w:t>
            </w:r>
            <w:r>
              <w:rPr>
                <w:rFonts w:ascii="Arial" w:hAnsi="Arial" w:cs="Arial"/>
              </w:rPr>
              <w:t xml:space="preserve"> Party Contracted </w:t>
            </w:r>
            <w:r w:rsidR="00112FA9">
              <w:rPr>
                <w:rFonts w:ascii="Arial" w:hAnsi="Arial" w:cs="Arial"/>
              </w:rPr>
              <w:t>Services</w:t>
            </w:r>
          </w:p>
        </w:tc>
        <w:tc>
          <w:tcPr>
            <w:tcW w:w="1530" w:type="dxa"/>
            <w:tcBorders>
              <w:top w:val="single" w:sz="4" w:space="0" w:color="auto"/>
              <w:left w:val="single" w:sz="4" w:space="0" w:color="auto"/>
              <w:bottom w:val="single" w:sz="4" w:space="0" w:color="auto"/>
              <w:right w:val="single" w:sz="4" w:space="0" w:color="auto"/>
            </w:tcBorders>
          </w:tcPr>
          <w:p w14:paraId="476277C2" w14:textId="68C8E900" w:rsidR="00C61A9A" w:rsidRPr="00401726" w:rsidRDefault="00112FA9" w:rsidP="00610D47">
            <w:pPr>
              <w:tabs>
                <w:tab w:val="right" w:pos="1220"/>
              </w:tabs>
              <w:rPr>
                <w:rFonts w:ascii="Arial" w:hAnsi="Arial" w:cs="Arial"/>
              </w:rPr>
            </w:pPr>
            <w:r>
              <w:rPr>
                <w:rFonts w:ascii="Arial" w:hAnsi="Arial" w:cs="Arial"/>
              </w:rPr>
              <w:t>$40,000</w:t>
            </w:r>
          </w:p>
        </w:tc>
        <w:tc>
          <w:tcPr>
            <w:tcW w:w="1170" w:type="dxa"/>
            <w:tcBorders>
              <w:top w:val="single" w:sz="4" w:space="0" w:color="auto"/>
              <w:left w:val="single" w:sz="4" w:space="0" w:color="auto"/>
              <w:bottom w:val="single" w:sz="4" w:space="0" w:color="auto"/>
              <w:right w:val="single" w:sz="4" w:space="0" w:color="auto"/>
            </w:tcBorders>
          </w:tcPr>
          <w:p w14:paraId="27991CD4" w14:textId="77777777" w:rsidR="00C61A9A" w:rsidRPr="00401726" w:rsidRDefault="00C61A9A" w:rsidP="00DD1A17">
            <w:pPr>
              <w:tabs>
                <w:tab w:val="right" w:pos="1210"/>
              </w:tabs>
              <w:rPr>
                <w:rFonts w:ascii="Arial" w:hAnsi="Arial" w:cs="Arial"/>
              </w:rPr>
            </w:pPr>
          </w:p>
        </w:tc>
        <w:tc>
          <w:tcPr>
            <w:tcW w:w="1388" w:type="dxa"/>
            <w:tcBorders>
              <w:top w:val="single" w:sz="4" w:space="0" w:color="auto"/>
              <w:left w:val="single" w:sz="4" w:space="0" w:color="auto"/>
              <w:bottom w:val="single" w:sz="4" w:space="0" w:color="auto"/>
              <w:right w:val="single" w:sz="4" w:space="0" w:color="auto"/>
            </w:tcBorders>
          </w:tcPr>
          <w:p w14:paraId="37F3B234" w14:textId="1A0B505C" w:rsidR="00C61A9A" w:rsidRPr="00401726" w:rsidRDefault="00AC79C0" w:rsidP="00554B70">
            <w:pPr>
              <w:tabs>
                <w:tab w:val="right" w:pos="990"/>
              </w:tabs>
              <w:rPr>
                <w:rFonts w:ascii="Arial" w:hAnsi="Arial" w:cs="Arial"/>
              </w:rPr>
            </w:pPr>
            <w:r>
              <w:rPr>
                <w:rFonts w:ascii="Arial" w:hAnsi="Arial" w:cs="Arial"/>
              </w:rPr>
              <w:t>$10,000</w:t>
            </w:r>
          </w:p>
        </w:tc>
        <w:tc>
          <w:tcPr>
            <w:tcW w:w="1222" w:type="dxa"/>
            <w:tcBorders>
              <w:top w:val="single" w:sz="4" w:space="0" w:color="auto"/>
              <w:left w:val="single" w:sz="4" w:space="0" w:color="auto"/>
              <w:bottom w:val="single" w:sz="4" w:space="0" w:color="auto"/>
              <w:right w:val="single" w:sz="4" w:space="0" w:color="auto"/>
            </w:tcBorders>
          </w:tcPr>
          <w:p w14:paraId="1B084FC8" w14:textId="2AF17C23" w:rsidR="00C61A9A" w:rsidRPr="00401726" w:rsidRDefault="00AC79C0" w:rsidP="00554B70">
            <w:pPr>
              <w:tabs>
                <w:tab w:val="right" w:pos="1000"/>
              </w:tabs>
              <w:rPr>
                <w:rFonts w:ascii="Arial" w:hAnsi="Arial" w:cs="Arial"/>
              </w:rPr>
            </w:pPr>
            <w:r>
              <w:rPr>
                <w:rFonts w:ascii="Arial" w:hAnsi="Arial" w:cs="Arial"/>
              </w:rPr>
              <w:t>$50,000</w:t>
            </w:r>
          </w:p>
        </w:tc>
      </w:tr>
      <w:tr w:rsidR="00E13389" w:rsidRPr="00401726" w14:paraId="319DAFBE" w14:textId="77777777" w:rsidTr="00DD1A17">
        <w:tc>
          <w:tcPr>
            <w:tcW w:w="3865" w:type="dxa"/>
            <w:tcBorders>
              <w:top w:val="single" w:sz="4" w:space="0" w:color="auto"/>
              <w:left w:val="single" w:sz="4" w:space="0" w:color="auto"/>
              <w:bottom w:val="single" w:sz="4" w:space="0" w:color="auto"/>
              <w:right w:val="single" w:sz="4" w:space="0" w:color="auto"/>
            </w:tcBorders>
            <w:hideMark/>
          </w:tcPr>
          <w:p w14:paraId="2338F565" w14:textId="77777777" w:rsidR="00E13389" w:rsidRPr="00401726" w:rsidRDefault="00E13389" w:rsidP="00DD1A17">
            <w:pPr>
              <w:rPr>
                <w:rFonts w:ascii="Arial" w:hAnsi="Arial" w:cs="Arial"/>
                <w:b/>
              </w:rPr>
            </w:pPr>
            <w:r w:rsidRPr="00401726">
              <w:rPr>
                <w:rFonts w:ascii="Arial" w:hAnsi="Arial" w:cs="Arial"/>
                <w:b/>
              </w:rPr>
              <w:t>Total</w:t>
            </w:r>
          </w:p>
        </w:tc>
        <w:tc>
          <w:tcPr>
            <w:tcW w:w="1530" w:type="dxa"/>
            <w:tcBorders>
              <w:top w:val="single" w:sz="4" w:space="0" w:color="auto"/>
              <w:left w:val="single" w:sz="4" w:space="0" w:color="auto"/>
              <w:bottom w:val="single" w:sz="4" w:space="0" w:color="auto"/>
              <w:right w:val="single" w:sz="4" w:space="0" w:color="auto"/>
            </w:tcBorders>
            <w:hideMark/>
          </w:tcPr>
          <w:p w14:paraId="5B2ADCA3" w14:textId="37246B11" w:rsidR="00E13389" w:rsidRPr="00401726" w:rsidRDefault="00E13389" w:rsidP="00610D47">
            <w:pPr>
              <w:tabs>
                <w:tab w:val="right" w:pos="1220"/>
              </w:tabs>
              <w:rPr>
                <w:rFonts w:ascii="Arial" w:hAnsi="Arial" w:cs="Arial"/>
                <w:b/>
              </w:rPr>
            </w:pPr>
            <w:r w:rsidRPr="00401726">
              <w:rPr>
                <w:rFonts w:ascii="Arial" w:hAnsi="Arial" w:cs="Arial"/>
                <w:b/>
              </w:rPr>
              <w:t xml:space="preserve">$ </w:t>
            </w:r>
            <w:r w:rsidR="00112FA9">
              <w:rPr>
                <w:rFonts w:ascii="Arial" w:hAnsi="Arial" w:cs="Arial"/>
                <w:b/>
              </w:rPr>
              <w:t>100,000</w:t>
            </w:r>
          </w:p>
        </w:tc>
        <w:tc>
          <w:tcPr>
            <w:tcW w:w="1170" w:type="dxa"/>
            <w:tcBorders>
              <w:top w:val="single" w:sz="4" w:space="0" w:color="auto"/>
              <w:left w:val="single" w:sz="4" w:space="0" w:color="auto"/>
              <w:bottom w:val="single" w:sz="4" w:space="0" w:color="auto"/>
              <w:right w:val="single" w:sz="4" w:space="0" w:color="auto"/>
            </w:tcBorders>
          </w:tcPr>
          <w:p w14:paraId="165F34DB" w14:textId="77777777" w:rsidR="00E13389" w:rsidRPr="00401726" w:rsidRDefault="00E13389" w:rsidP="00DD1A17">
            <w:pPr>
              <w:tabs>
                <w:tab w:val="right" w:pos="1210"/>
              </w:tabs>
              <w:rPr>
                <w:rFonts w:ascii="Arial" w:hAnsi="Arial" w:cs="Arial"/>
                <w:b/>
              </w:rPr>
            </w:pPr>
          </w:p>
        </w:tc>
        <w:tc>
          <w:tcPr>
            <w:tcW w:w="1388" w:type="dxa"/>
            <w:tcBorders>
              <w:top w:val="single" w:sz="4" w:space="0" w:color="auto"/>
              <w:left w:val="single" w:sz="4" w:space="0" w:color="auto"/>
              <w:bottom w:val="single" w:sz="4" w:space="0" w:color="auto"/>
              <w:right w:val="single" w:sz="4" w:space="0" w:color="auto"/>
            </w:tcBorders>
            <w:hideMark/>
          </w:tcPr>
          <w:p w14:paraId="5D7B6EA7" w14:textId="2B9E68AA" w:rsidR="00E13389" w:rsidRPr="00401726" w:rsidRDefault="00E13389" w:rsidP="00610D47">
            <w:pPr>
              <w:tabs>
                <w:tab w:val="right" w:pos="990"/>
              </w:tabs>
              <w:rPr>
                <w:rFonts w:ascii="Arial" w:hAnsi="Arial" w:cs="Arial"/>
                <w:b/>
              </w:rPr>
            </w:pPr>
            <w:r w:rsidRPr="00401726">
              <w:rPr>
                <w:rFonts w:ascii="Arial" w:hAnsi="Arial" w:cs="Arial"/>
                <w:b/>
              </w:rPr>
              <w:t>$</w:t>
            </w:r>
            <w:r w:rsidR="00AC79C0">
              <w:rPr>
                <w:rFonts w:ascii="Arial" w:hAnsi="Arial" w:cs="Arial"/>
                <w:b/>
              </w:rPr>
              <w:t>25,000</w:t>
            </w:r>
          </w:p>
        </w:tc>
        <w:tc>
          <w:tcPr>
            <w:tcW w:w="1222" w:type="dxa"/>
            <w:tcBorders>
              <w:top w:val="single" w:sz="4" w:space="0" w:color="auto"/>
              <w:left w:val="single" w:sz="4" w:space="0" w:color="auto"/>
              <w:bottom w:val="single" w:sz="4" w:space="0" w:color="auto"/>
              <w:right w:val="single" w:sz="4" w:space="0" w:color="auto"/>
            </w:tcBorders>
            <w:hideMark/>
          </w:tcPr>
          <w:p w14:paraId="6350E63D" w14:textId="4580F271" w:rsidR="00E13389" w:rsidRPr="00401726" w:rsidRDefault="00E13389" w:rsidP="00554B70">
            <w:pPr>
              <w:tabs>
                <w:tab w:val="right" w:pos="1000"/>
              </w:tabs>
              <w:rPr>
                <w:rFonts w:ascii="Arial" w:hAnsi="Arial" w:cs="Arial"/>
                <w:b/>
              </w:rPr>
            </w:pPr>
            <w:r w:rsidRPr="00401726">
              <w:rPr>
                <w:rFonts w:ascii="Arial" w:hAnsi="Arial" w:cs="Arial"/>
                <w:b/>
              </w:rPr>
              <w:t>$</w:t>
            </w:r>
            <w:r w:rsidR="00AC79C0">
              <w:rPr>
                <w:rFonts w:ascii="Arial" w:hAnsi="Arial" w:cs="Arial"/>
                <w:b/>
              </w:rPr>
              <w:t>125,000</w:t>
            </w:r>
          </w:p>
        </w:tc>
      </w:tr>
      <w:tr w:rsidR="00CA7DEC" w:rsidRPr="00401726" w14:paraId="0A03EAAA" w14:textId="77777777" w:rsidTr="00DD1A17">
        <w:tc>
          <w:tcPr>
            <w:tcW w:w="3865" w:type="dxa"/>
            <w:tcBorders>
              <w:top w:val="single" w:sz="4" w:space="0" w:color="auto"/>
              <w:left w:val="single" w:sz="4" w:space="0" w:color="auto"/>
              <w:bottom w:val="single" w:sz="4" w:space="0" w:color="auto"/>
              <w:right w:val="single" w:sz="4" w:space="0" w:color="auto"/>
            </w:tcBorders>
          </w:tcPr>
          <w:p w14:paraId="68004132" w14:textId="77777777" w:rsidR="00CA7DEC" w:rsidRPr="00401726" w:rsidRDefault="00CA7DEC" w:rsidP="00DD1A17">
            <w:pPr>
              <w:rPr>
                <w:rFonts w:ascii="Arial" w:hAnsi="Arial" w:cs="Arial"/>
                <w:b/>
              </w:rPr>
            </w:pPr>
          </w:p>
        </w:tc>
        <w:tc>
          <w:tcPr>
            <w:tcW w:w="1530" w:type="dxa"/>
            <w:tcBorders>
              <w:top w:val="single" w:sz="4" w:space="0" w:color="auto"/>
              <w:left w:val="single" w:sz="4" w:space="0" w:color="auto"/>
              <w:bottom w:val="single" w:sz="4" w:space="0" w:color="auto"/>
              <w:right w:val="single" w:sz="4" w:space="0" w:color="auto"/>
            </w:tcBorders>
          </w:tcPr>
          <w:p w14:paraId="6CD217C4" w14:textId="77777777" w:rsidR="00CA7DEC" w:rsidRPr="00401726" w:rsidRDefault="00CA7DEC" w:rsidP="00610D47">
            <w:pPr>
              <w:tabs>
                <w:tab w:val="right" w:pos="1220"/>
              </w:tabs>
              <w:rPr>
                <w:rFonts w:ascii="Arial" w:hAnsi="Arial" w:cs="Arial"/>
                <w:b/>
              </w:rPr>
            </w:pPr>
          </w:p>
        </w:tc>
        <w:tc>
          <w:tcPr>
            <w:tcW w:w="1170" w:type="dxa"/>
            <w:tcBorders>
              <w:top w:val="single" w:sz="4" w:space="0" w:color="auto"/>
              <w:left w:val="single" w:sz="4" w:space="0" w:color="auto"/>
              <w:bottom w:val="single" w:sz="4" w:space="0" w:color="auto"/>
              <w:right w:val="single" w:sz="4" w:space="0" w:color="auto"/>
            </w:tcBorders>
          </w:tcPr>
          <w:p w14:paraId="52E6BD07" w14:textId="77777777" w:rsidR="00CA7DEC" w:rsidRPr="00401726" w:rsidRDefault="00CA7DEC" w:rsidP="00DD1A17">
            <w:pPr>
              <w:tabs>
                <w:tab w:val="right" w:pos="1210"/>
              </w:tabs>
              <w:rPr>
                <w:rFonts w:ascii="Arial" w:hAnsi="Arial" w:cs="Arial"/>
                <w:b/>
              </w:rPr>
            </w:pPr>
          </w:p>
        </w:tc>
        <w:tc>
          <w:tcPr>
            <w:tcW w:w="1388" w:type="dxa"/>
            <w:tcBorders>
              <w:top w:val="single" w:sz="4" w:space="0" w:color="auto"/>
              <w:left w:val="single" w:sz="4" w:space="0" w:color="auto"/>
              <w:bottom w:val="single" w:sz="4" w:space="0" w:color="auto"/>
              <w:right w:val="single" w:sz="4" w:space="0" w:color="auto"/>
            </w:tcBorders>
          </w:tcPr>
          <w:p w14:paraId="78EE9513" w14:textId="77777777" w:rsidR="00CA7DEC" w:rsidRPr="00401726" w:rsidRDefault="00CA7DEC" w:rsidP="00610D47">
            <w:pPr>
              <w:tabs>
                <w:tab w:val="right" w:pos="990"/>
              </w:tabs>
              <w:rPr>
                <w:rFonts w:ascii="Arial" w:hAnsi="Arial" w:cs="Arial"/>
                <w:b/>
              </w:rPr>
            </w:pPr>
          </w:p>
        </w:tc>
        <w:tc>
          <w:tcPr>
            <w:tcW w:w="1222" w:type="dxa"/>
            <w:tcBorders>
              <w:top w:val="single" w:sz="4" w:space="0" w:color="auto"/>
              <w:left w:val="single" w:sz="4" w:space="0" w:color="auto"/>
              <w:bottom w:val="single" w:sz="4" w:space="0" w:color="auto"/>
              <w:right w:val="single" w:sz="4" w:space="0" w:color="auto"/>
            </w:tcBorders>
          </w:tcPr>
          <w:p w14:paraId="73D9EA71" w14:textId="77777777" w:rsidR="00CA7DEC" w:rsidRPr="00401726" w:rsidRDefault="00CA7DEC" w:rsidP="00554B70">
            <w:pPr>
              <w:tabs>
                <w:tab w:val="right" w:pos="1000"/>
              </w:tabs>
              <w:rPr>
                <w:rFonts w:ascii="Arial" w:hAnsi="Arial" w:cs="Arial"/>
                <w:b/>
              </w:rPr>
            </w:pPr>
          </w:p>
        </w:tc>
      </w:tr>
    </w:tbl>
    <w:p w14:paraId="096BCFFD" w14:textId="534E27BD" w:rsidR="00E13389" w:rsidRDefault="00E13389" w:rsidP="004017BC">
      <w:pPr>
        <w:rPr>
          <w:rFonts w:ascii="Arial" w:hAnsi="Arial" w:cs="Arial"/>
        </w:rPr>
      </w:pPr>
    </w:p>
    <w:p w14:paraId="34843D0B" w14:textId="74EC39FD" w:rsidR="00CA7DEC" w:rsidRPr="00401726" w:rsidRDefault="00CA7DEC" w:rsidP="00CA7DEC">
      <w:pPr>
        <w:keepNext/>
        <w:keepLines/>
        <w:spacing w:after="0"/>
        <w:rPr>
          <w:rFonts w:ascii="Arial" w:hAnsi="Arial" w:cs="Arial"/>
          <w:b/>
          <w:u w:val="single"/>
        </w:rPr>
      </w:pPr>
      <w:r w:rsidRPr="00401726">
        <w:rPr>
          <w:rFonts w:ascii="Arial" w:hAnsi="Arial" w:cs="Arial"/>
          <w:b/>
          <w:u w:val="single"/>
        </w:rPr>
        <w:t>Project: Safety</w:t>
      </w:r>
      <w:r>
        <w:rPr>
          <w:rFonts w:ascii="Arial" w:hAnsi="Arial" w:cs="Arial"/>
          <w:b/>
          <w:u w:val="single"/>
        </w:rPr>
        <w:t xml:space="preserve"> Equipment and Transit Associated Improvements</w:t>
      </w:r>
    </w:p>
    <w:p w14:paraId="50268FF5" w14:textId="5FC01907" w:rsidR="00CA7DEC" w:rsidRPr="00401726" w:rsidRDefault="00CA7DEC" w:rsidP="00CA7DEC">
      <w:pPr>
        <w:rPr>
          <w:rFonts w:ascii="Arial" w:hAnsi="Arial" w:cs="Arial"/>
          <w:color w:val="222222"/>
          <w:shd w:val="clear" w:color="auto" w:fill="FFFFFF"/>
        </w:rPr>
      </w:pPr>
      <w:r w:rsidRPr="00401726">
        <w:rPr>
          <w:rFonts w:ascii="Arial" w:hAnsi="Arial" w:cs="Arial"/>
          <w:b/>
        </w:rPr>
        <w:t>Project Description</w:t>
      </w:r>
      <w:r w:rsidRPr="00401726">
        <w:rPr>
          <w:rFonts w:ascii="Arial" w:hAnsi="Arial" w:cs="Arial"/>
        </w:rPr>
        <w:t xml:space="preserve">: </w:t>
      </w:r>
      <w:r w:rsidR="002A3447">
        <w:rPr>
          <w:rFonts w:ascii="Arial" w:hAnsi="Arial" w:cs="Arial"/>
          <w:color w:val="222222"/>
          <w:shd w:val="clear" w:color="auto" w:fill="FFFFFF"/>
        </w:rPr>
        <w:t xml:space="preserve">BJCTA is in the process of revamping the bus shelters for a more unified look throughout the system.  </w:t>
      </w:r>
      <w:r w:rsidR="002A3447">
        <w:rPr>
          <w:rFonts w:ascii="Arial" w:hAnsi="Arial" w:cs="Arial"/>
        </w:rPr>
        <w:t>T</w:t>
      </w:r>
      <w:r w:rsidRPr="002A3447">
        <w:rPr>
          <w:rFonts w:ascii="Arial" w:hAnsi="Arial" w:cs="Arial"/>
        </w:rPr>
        <w:t>raveler safety</w:t>
      </w:r>
      <w:r w:rsidR="002A3447">
        <w:rPr>
          <w:rFonts w:ascii="Arial" w:hAnsi="Arial" w:cs="Arial"/>
        </w:rPr>
        <w:t xml:space="preserve"> is important to BJCTA </w:t>
      </w:r>
      <w:r w:rsidR="002A3447" w:rsidRPr="002A3447">
        <w:rPr>
          <w:rFonts w:ascii="Arial" w:hAnsi="Arial" w:cs="Arial"/>
        </w:rPr>
        <w:t>and</w:t>
      </w:r>
      <w:r w:rsidRPr="002A3447">
        <w:rPr>
          <w:rFonts w:ascii="Arial" w:hAnsi="Arial" w:cs="Arial"/>
        </w:rPr>
        <w:t xml:space="preserve"> </w:t>
      </w:r>
      <w:r w:rsidR="00126D84">
        <w:rPr>
          <w:rFonts w:ascii="Arial" w:hAnsi="Arial" w:cs="Arial"/>
        </w:rPr>
        <w:t xml:space="preserve">is a main </w:t>
      </w:r>
      <w:r w:rsidRPr="002A3447">
        <w:rPr>
          <w:rFonts w:ascii="Arial" w:hAnsi="Arial" w:cs="Arial"/>
        </w:rPr>
        <w:t>priority</w:t>
      </w:r>
      <w:r w:rsidR="00126D84">
        <w:rPr>
          <w:rFonts w:ascii="Arial" w:hAnsi="Arial" w:cs="Arial"/>
        </w:rPr>
        <w:t xml:space="preserve"> throughout the agency</w:t>
      </w:r>
      <w:r w:rsidRPr="002A3447">
        <w:rPr>
          <w:rFonts w:ascii="Arial" w:hAnsi="Arial" w:cs="Arial"/>
        </w:rPr>
        <w:t>.  BJCTA also takes seriously the security of transit assets, facilities, and employees</w:t>
      </w:r>
      <w:r w:rsidRPr="005C7F14">
        <w:rPr>
          <w:rFonts w:ascii="Arial" w:hAnsi="Arial" w:cs="Arial"/>
          <w:color w:val="222222"/>
          <w:shd w:val="clear" w:color="auto" w:fill="FFFFFF"/>
        </w:rPr>
        <w:t>.</w:t>
      </w:r>
      <w:r w:rsidR="00126D84" w:rsidRPr="005C7F14">
        <w:rPr>
          <w:rFonts w:ascii="Arial" w:hAnsi="Arial" w:cs="Arial"/>
          <w:color w:val="222222"/>
          <w:shd w:val="clear" w:color="auto" w:fill="FFFFFF"/>
        </w:rPr>
        <w:t xml:space="preserve">  Video surveillance will ensure quality monitorin</w:t>
      </w:r>
      <w:r w:rsidR="005C7F14">
        <w:rPr>
          <w:rFonts w:ascii="Arial" w:hAnsi="Arial" w:cs="Arial"/>
          <w:color w:val="222222"/>
          <w:shd w:val="clear" w:color="auto" w:fill="FFFFFF"/>
        </w:rPr>
        <w:t>g of customers, staff, and assets.</w:t>
      </w:r>
    </w:p>
    <w:tbl>
      <w:tblPr>
        <w:tblStyle w:val="TableGrid"/>
        <w:tblW w:w="9175" w:type="dxa"/>
        <w:tblLook w:val="04A0" w:firstRow="1" w:lastRow="0" w:firstColumn="1" w:lastColumn="0" w:noHBand="0" w:noVBand="1"/>
      </w:tblPr>
      <w:tblGrid>
        <w:gridCol w:w="3865"/>
        <w:gridCol w:w="1440"/>
        <w:gridCol w:w="1423"/>
        <w:gridCol w:w="1225"/>
        <w:gridCol w:w="1222"/>
      </w:tblGrid>
      <w:tr w:rsidR="00CA7DEC" w:rsidRPr="00401726" w14:paraId="7A9EEBF4" w14:textId="77777777" w:rsidTr="00AE3919">
        <w:tc>
          <w:tcPr>
            <w:tcW w:w="3865" w:type="dxa"/>
            <w:tcBorders>
              <w:top w:val="single" w:sz="4" w:space="0" w:color="auto"/>
              <w:left w:val="single" w:sz="4" w:space="0" w:color="auto"/>
              <w:bottom w:val="single" w:sz="4" w:space="0" w:color="auto"/>
              <w:right w:val="single" w:sz="4" w:space="0" w:color="auto"/>
            </w:tcBorders>
            <w:hideMark/>
          </w:tcPr>
          <w:p w14:paraId="726D9659" w14:textId="77777777" w:rsidR="00CA7DEC" w:rsidRPr="00401726" w:rsidRDefault="00CA7DEC" w:rsidP="00AE3919">
            <w:pPr>
              <w:rPr>
                <w:rFonts w:ascii="Arial" w:hAnsi="Arial" w:cs="Arial"/>
                <w:b/>
              </w:rPr>
            </w:pPr>
            <w:r w:rsidRPr="00401726">
              <w:rPr>
                <w:rFonts w:ascii="Arial" w:hAnsi="Arial" w:cs="Arial"/>
                <w:b/>
              </w:rPr>
              <w:t>Scope</w:t>
            </w:r>
          </w:p>
        </w:tc>
        <w:tc>
          <w:tcPr>
            <w:tcW w:w="1440" w:type="dxa"/>
            <w:tcBorders>
              <w:top w:val="single" w:sz="4" w:space="0" w:color="auto"/>
              <w:left w:val="single" w:sz="4" w:space="0" w:color="auto"/>
              <w:bottom w:val="single" w:sz="4" w:space="0" w:color="auto"/>
              <w:right w:val="single" w:sz="4" w:space="0" w:color="auto"/>
            </w:tcBorders>
            <w:hideMark/>
          </w:tcPr>
          <w:p w14:paraId="712DC732" w14:textId="77777777" w:rsidR="00CA7DEC" w:rsidRPr="00401726" w:rsidRDefault="00CA7DEC" w:rsidP="00AE3919">
            <w:pPr>
              <w:tabs>
                <w:tab w:val="right" w:pos="1220"/>
              </w:tabs>
              <w:rPr>
                <w:rFonts w:ascii="Arial" w:hAnsi="Arial" w:cs="Arial"/>
                <w:b/>
              </w:rPr>
            </w:pPr>
            <w:r w:rsidRPr="00401726">
              <w:rPr>
                <w:rFonts w:ascii="Arial" w:hAnsi="Arial" w:cs="Arial"/>
                <w:b/>
              </w:rPr>
              <w:t>Federal</w:t>
            </w:r>
          </w:p>
        </w:tc>
        <w:tc>
          <w:tcPr>
            <w:tcW w:w="1423" w:type="dxa"/>
            <w:tcBorders>
              <w:top w:val="single" w:sz="4" w:space="0" w:color="auto"/>
              <w:left w:val="single" w:sz="4" w:space="0" w:color="auto"/>
              <w:bottom w:val="single" w:sz="4" w:space="0" w:color="auto"/>
              <w:right w:val="single" w:sz="4" w:space="0" w:color="auto"/>
            </w:tcBorders>
            <w:hideMark/>
          </w:tcPr>
          <w:p w14:paraId="043FB48A" w14:textId="77777777" w:rsidR="00CA7DEC" w:rsidRPr="00401726" w:rsidRDefault="00CA7DEC" w:rsidP="00AE3919">
            <w:pPr>
              <w:rPr>
                <w:rFonts w:ascii="Arial" w:hAnsi="Arial" w:cs="Arial"/>
                <w:b/>
              </w:rPr>
            </w:pPr>
            <w:r w:rsidRPr="00401726">
              <w:rPr>
                <w:rFonts w:ascii="Arial" w:hAnsi="Arial" w:cs="Arial"/>
                <w:b/>
              </w:rPr>
              <w:t>State</w:t>
            </w:r>
          </w:p>
        </w:tc>
        <w:tc>
          <w:tcPr>
            <w:tcW w:w="1225" w:type="dxa"/>
            <w:tcBorders>
              <w:top w:val="single" w:sz="4" w:space="0" w:color="auto"/>
              <w:left w:val="single" w:sz="4" w:space="0" w:color="auto"/>
              <w:bottom w:val="single" w:sz="4" w:space="0" w:color="auto"/>
              <w:right w:val="single" w:sz="4" w:space="0" w:color="auto"/>
            </w:tcBorders>
            <w:hideMark/>
          </w:tcPr>
          <w:p w14:paraId="1AFDD0DA" w14:textId="77777777" w:rsidR="00CA7DEC" w:rsidRPr="00401726" w:rsidRDefault="00CA7DEC" w:rsidP="00AE3919">
            <w:pPr>
              <w:rPr>
                <w:rFonts w:ascii="Arial" w:hAnsi="Arial" w:cs="Arial"/>
                <w:b/>
              </w:rPr>
            </w:pPr>
            <w:r w:rsidRPr="00401726">
              <w:rPr>
                <w:rFonts w:ascii="Arial" w:hAnsi="Arial" w:cs="Arial"/>
                <w:b/>
              </w:rPr>
              <w:t>Local</w:t>
            </w:r>
          </w:p>
        </w:tc>
        <w:tc>
          <w:tcPr>
            <w:tcW w:w="1222" w:type="dxa"/>
            <w:tcBorders>
              <w:top w:val="single" w:sz="4" w:space="0" w:color="auto"/>
              <w:left w:val="single" w:sz="4" w:space="0" w:color="auto"/>
              <w:bottom w:val="single" w:sz="4" w:space="0" w:color="auto"/>
              <w:right w:val="single" w:sz="4" w:space="0" w:color="auto"/>
            </w:tcBorders>
            <w:hideMark/>
          </w:tcPr>
          <w:p w14:paraId="1641EFF3" w14:textId="77777777" w:rsidR="00CA7DEC" w:rsidRPr="00401726" w:rsidRDefault="00CA7DEC" w:rsidP="00AE3919">
            <w:pPr>
              <w:rPr>
                <w:rFonts w:ascii="Arial" w:hAnsi="Arial" w:cs="Arial"/>
                <w:b/>
              </w:rPr>
            </w:pPr>
            <w:r w:rsidRPr="00401726">
              <w:rPr>
                <w:rFonts w:ascii="Arial" w:hAnsi="Arial" w:cs="Arial"/>
                <w:b/>
              </w:rPr>
              <w:t>Total</w:t>
            </w:r>
          </w:p>
        </w:tc>
      </w:tr>
      <w:tr w:rsidR="00CA7DEC" w:rsidRPr="00401726" w14:paraId="44556E84" w14:textId="77777777" w:rsidTr="00AE3919">
        <w:tc>
          <w:tcPr>
            <w:tcW w:w="3865" w:type="dxa"/>
            <w:tcBorders>
              <w:top w:val="single" w:sz="4" w:space="0" w:color="auto"/>
              <w:left w:val="single" w:sz="4" w:space="0" w:color="auto"/>
              <w:bottom w:val="single" w:sz="4" w:space="0" w:color="auto"/>
              <w:right w:val="single" w:sz="4" w:space="0" w:color="auto"/>
            </w:tcBorders>
          </w:tcPr>
          <w:p w14:paraId="22CAE79E" w14:textId="6989D5E5" w:rsidR="00CA7DEC" w:rsidRPr="00401726" w:rsidRDefault="00CA7DEC" w:rsidP="00AE3919">
            <w:pPr>
              <w:rPr>
                <w:rFonts w:ascii="Arial" w:hAnsi="Arial" w:cs="Arial"/>
              </w:rPr>
            </w:pPr>
            <w:r>
              <w:rPr>
                <w:rFonts w:ascii="Arial" w:hAnsi="Arial" w:cs="Arial"/>
              </w:rPr>
              <w:t>Bus Camera</w:t>
            </w:r>
            <w:r w:rsidR="00112FA9">
              <w:rPr>
                <w:rFonts w:ascii="Arial" w:hAnsi="Arial" w:cs="Arial"/>
              </w:rPr>
              <w:t>s</w:t>
            </w:r>
          </w:p>
        </w:tc>
        <w:tc>
          <w:tcPr>
            <w:tcW w:w="1440" w:type="dxa"/>
            <w:tcBorders>
              <w:top w:val="single" w:sz="4" w:space="0" w:color="auto"/>
              <w:left w:val="single" w:sz="4" w:space="0" w:color="auto"/>
              <w:bottom w:val="single" w:sz="4" w:space="0" w:color="auto"/>
              <w:right w:val="single" w:sz="4" w:space="0" w:color="auto"/>
            </w:tcBorders>
          </w:tcPr>
          <w:p w14:paraId="5D246D5E" w14:textId="5E68C013" w:rsidR="00CA7DEC" w:rsidRPr="00401726" w:rsidRDefault="00CA7DEC" w:rsidP="00AE3919">
            <w:pPr>
              <w:tabs>
                <w:tab w:val="right" w:pos="1220"/>
              </w:tabs>
              <w:rPr>
                <w:rFonts w:ascii="Arial" w:hAnsi="Arial" w:cs="Arial"/>
              </w:rPr>
            </w:pPr>
            <w:r>
              <w:rPr>
                <w:rFonts w:ascii="Arial" w:hAnsi="Arial" w:cs="Arial"/>
              </w:rPr>
              <w:t>$30</w:t>
            </w:r>
            <w:r w:rsidR="00112FA9">
              <w:rPr>
                <w:rFonts w:ascii="Arial" w:hAnsi="Arial" w:cs="Arial"/>
              </w:rPr>
              <w:t>1,600</w:t>
            </w:r>
          </w:p>
        </w:tc>
        <w:tc>
          <w:tcPr>
            <w:tcW w:w="1423" w:type="dxa"/>
            <w:tcBorders>
              <w:top w:val="single" w:sz="4" w:space="0" w:color="auto"/>
              <w:left w:val="single" w:sz="4" w:space="0" w:color="auto"/>
              <w:bottom w:val="single" w:sz="4" w:space="0" w:color="auto"/>
              <w:right w:val="single" w:sz="4" w:space="0" w:color="auto"/>
            </w:tcBorders>
          </w:tcPr>
          <w:p w14:paraId="5984883D" w14:textId="77777777" w:rsidR="00CA7DEC" w:rsidRPr="00401726" w:rsidRDefault="00CA7DEC" w:rsidP="00AE3919">
            <w:pPr>
              <w:tabs>
                <w:tab w:val="right" w:pos="1210"/>
              </w:tabs>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tcPr>
          <w:p w14:paraId="4C6B64E0" w14:textId="39087D9D" w:rsidR="00CA7DEC" w:rsidRPr="00401726" w:rsidRDefault="00CA7DEC" w:rsidP="00AE3919">
            <w:pPr>
              <w:tabs>
                <w:tab w:val="right" w:pos="990"/>
              </w:tabs>
              <w:rPr>
                <w:rFonts w:ascii="Arial" w:hAnsi="Arial" w:cs="Arial"/>
              </w:rPr>
            </w:pPr>
            <w:r>
              <w:rPr>
                <w:rFonts w:ascii="Arial" w:hAnsi="Arial" w:cs="Arial"/>
              </w:rPr>
              <w:t>$</w:t>
            </w:r>
            <w:r w:rsidR="00AC79C0">
              <w:rPr>
                <w:rFonts w:ascii="Arial" w:hAnsi="Arial" w:cs="Arial"/>
              </w:rPr>
              <w:t>75,400</w:t>
            </w:r>
          </w:p>
        </w:tc>
        <w:tc>
          <w:tcPr>
            <w:tcW w:w="1222" w:type="dxa"/>
            <w:tcBorders>
              <w:top w:val="single" w:sz="4" w:space="0" w:color="auto"/>
              <w:left w:val="single" w:sz="4" w:space="0" w:color="auto"/>
              <w:bottom w:val="single" w:sz="4" w:space="0" w:color="auto"/>
              <w:right w:val="single" w:sz="4" w:space="0" w:color="auto"/>
            </w:tcBorders>
          </w:tcPr>
          <w:p w14:paraId="4F09C19C" w14:textId="75859AEE" w:rsidR="00CA7DEC" w:rsidRPr="00401726" w:rsidRDefault="00CA7DEC" w:rsidP="00AE3919">
            <w:pPr>
              <w:tabs>
                <w:tab w:val="right" w:pos="1000"/>
              </w:tabs>
              <w:rPr>
                <w:rFonts w:ascii="Arial" w:hAnsi="Arial" w:cs="Arial"/>
              </w:rPr>
            </w:pPr>
            <w:r>
              <w:rPr>
                <w:rFonts w:ascii="Arial" w:hAnsi="Arial" w:cs="Arial"/>
              </w:rPr>
              <w:t>$</w:t>
            </w:r>
            <w:r w:rsidR="00AC79C0">
              <w:rPr>
                <w:rFonts w:ascii="Arial" w:hAnsi="Arial" w:cs="Arial"/>
              </w:rPr>
              <w:t>377,000</w:t>
            </w:r>
          </w:p>
        </w:tc>
      </w:tr>
      <w:tr w:rsidR="00112FA9" w:rsidRPr="00401726" w14:paraId="602CB84D" w14:textId="77777777" w:rsidTr="00AE3919">
        <w:tc>
          <w:tcPr>
            <w:tcW w:w="3865" w:type="dxa"/>
            <w:tcBorders>
              <w:top w:val="single" w:sz="4" w:space="0" w:color="auto"/>
              <w:left w:val="single" w:sz="4" w:space="0" w:color="auto"/>
              <w:bottom w:val="single" w:sz="4" w:space="0" w:color="auto"/>
              <w:right w:val="single" w:sz="4" w:space="0" w:color="auto"/>
            </w:tcBorders>
          </w:tcPr>
          <w:p w14:paraId="1FFFC6BB" w14:textId="740B8599" w:rsidR="00112FA9" w:rsidRDefault="00112FA9" w:rsidP="00AE3919">
            <w:pPr>
              <w:rPr>
                <w:rFonts w:ascii="Arial" w:hAnsi="Arial" w:cs="Arial"/>
              </w:rPr>
            </w:pPr>
            <w:r>
              <w:rPr>
                <w:rFonts w:ascii="Arial" w:hAnsi="Arial" w:cs="Arial"/>
              </w:rPr>
              <w:t>System-wide Bus Shelters</w:t>
            </w:r>
          </w:p>
        </w:tc>
        <w:tc>
          <w:tcPr>
            <w:tcW w:w="1440" w:type="dxa"/>
            <w:tcBorders>
              <w:top w:val="single" w:sz="4" w:space="0" w:color="auto"/>
              <w:left w:val="single" w:sz="4" w:space="0" w:color="auto"/>
              <w:bottom w:val="single" w:sz="4" w:space="0" w:color="auto"/>
              <w:right w:val="single" w:sz="4" w:space="0" w:color="auto"/>
            </w:tcBorders>
          </w:tcPr>
          <w:p w14:paraId="3277A5C3" w14:textId="5CEB02A1" w:rsidR="00112FA9" w:rsidRDefault="00112FA9" w:rsidP="00AE3919">
            <w:pPr>
              <w:tabs>
                <w:tab w:val="right" w:pos="1220"/>
              </w:tabs>
              <w:rPr>
                <w:rFonts w:ascii="Arial" w:hAnsi="Arial" w:cs="Arial"/>
              </w:rPr>
            </w:pPr>
            <w:r>
              <w:rPr>
                <w:rFonts w:ascii="Arial" w:hAnsi="Arial" w:cs="Arial"/>
              </w:rPr>
              <w:t>$</w:t>
            </w:r>
            <w:r w:rsidR="009A5F20">
              <w:rPr>
                <w:rFonts w:ascii="Arial" w:hAnsi="Arial" w:cs="Arial"/>
              </w:rPr>
              <w:t xml:space="preserve"> </w:t>
            </w:r>
            <w:r w:rsidR="00914045">
              <w:rPr>
                <w:rFonts w:ascii="Arial" w:hAnsi="Arial" w:cs="Arial"/>
              </w:rPr>
              <w:t xml:space="preserve"> </w:t>
            </w:r>
            <w:r>
              <w:rPr>
                <w:rFonts w:ascii="Arial" w:hAnsi="Arial" w:cs="Arial"/>
              </w:rPr>
              <w:t>80,000</w:t>
            </w:r>
          </w:p>
        </w:tc>
        <w:tc>
          <w:tcPr>
            <w:tcW w:w="1423" w:type="dxa"/>
            <w:tcBorders>
              <w:top w:val="single" w:sz="4" w:space="0" w:color="auto"/>
              <w:left w:val="single" w:sz="4" w:space="0" w:color="auto"/>
              <w:bottom w:val="single" w:sz="4" w:space="0" w:color="auto"/>
              <w:right w:val="single" w:sz="4" w:space="0" w:color="auto"/>
            </w:tcBorders>
          </w:tcPr>
          <w:p w14:paraId="331EFBAA" w14:textId="77777777" w:rsidR="00112FA9" w:rsidRPr="00401726" w:rsidRDefault="00112FA9" w:rsidP="00AE3919">
            <w:pPr>
              <w:tabs>
                <w:tab w:val="right" w:pos="1210"/>
              </w:tabs>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tcPr>
          <w:p w14:paraId="46A969B8" w14:textId="646EB369" w:rsidR="00112FA9" w:rsidRDefault="00AC79C0" w:rsidP="00AE3919">
            <w:pPr>
              <w:tabs>
                <w:tab w:val="right" w:pos="990"/>
              </w:tabs>
              <w:rPr>
                <w:rFonts w:ascii="Arial" w:hAnsi="Arial" w:cs="Arial"/>
              </w:rPr>
            </w:pPr>
            <w:r>
              <w:rPr>
                <w:rFonts w:ascii="Arial" w:hAnsi="Arial" w:cs="Arial"/>
              </w:rPr>
              <w:t>$20,000</w:t>
            </w:r>
          </w:p>
        </w:tc>
        <w:tc>
          <w:tcPr>
            <w:tcW w:w="1222" w:type="dxa"/>
            <w:tcBorders>
              <w:top w:val="single" w:sz="4" w:space="0" w:color="auto"/>
              <w:left w:val="single" w:sz="4" w:space="0" w:color="auto"/>
              <w:bottom w:val="single" w:sz="4" w:space="0" w:color="auto"/>
              <w:right w:val="single" w:sz="4" w:space="0" w:color="auto"/>
            </w:tcBorders>
          </w:tcPr>
          <w:p w14:paraId="6C49A430" w14:textId="5D1C2339" w:rsidR="00112FA9" w:rsidRDefault="00AC79C0" w:rsidP="00AE3919">
            <w:pPr>
              <w:tabs>
                <w:tab w:val="right" w:pos="1000"/>
              </w:tabs>
              <w:rPr>
                <w:rFonts w:ascii="Arial" w:hAnsi="Arial" w:cs="Arial"/>
              </w:rPr>
            </w:pPr>
            <w:r>
              <w:rPr>
                <w:rFonts w:ascii="Arial" w:hAnsi="Arial" w:cs="Arial"/>
              </w:rPr>
              <w:t>$100,000</w:t>
            </w:r>
          </w:p>
        </w:tc>
      </w:tr>
      <w:tr w:rsidR="00CA7DEC" w:rsidRPr="00401726" w14:paraId="24347375" w14:textId="77777777" w:rsidTr="00AE3919">
        <w:tc>
          <w:tcPr>
            <w:tcW w:w="3865" w:type="dxa"/>
            <w:tcBorders>
              <w:top w:val="single" w:sz="4" w:space="0" w:color="auto"/>
              <w:left w:val="single" w:sz="4" w:space="0" w:color="auto"/>
              <w:bottom w:val="single" w:sz="4" w:space="0" w:color="auto"/>
              <w:right w:val="single" w:sz="4" w:space="0" w:color="auto"/>
            </w:tcBorders>
            <w:hideMark/>
          </w:tcPr>
          <w:p w14:paraId="1C7D8690" w14:textId="77777777" w:rsidR="00CA7DEC" w:rsidRPr="00401726" w:rsidRDefault="00CA7DEC" w:rsidP="00AE3919">
            <w:pPr>
              <w:rPr>
                <w:rFonts w:ascii="Arial" w:hAnsi="Arial" w:cs="Arial"/>
                <w:b/>
              </w:rPr>
            </w:pPr>
            <w:r w:rsidRPr="00401726">
              <w:rPr>
                <w:rFonts w:ascii="Arial" w:hAnsi="Arial" w:cs="Arial"/>
                <w:b/>
              </w:rPr>
              <w:t>Total</w:t>
            </w:r>
          </w:p>
        </w:tc>
        <w:tc>
          <w:tcPr>
            <w:tcW w:w="1440" w:type="dxa"/>
            <w:tcBorders>
              <w:top w:val="single" w:sz="4" w:space="0" w:color="auto"/>
              <w:left w:val="single" w:sz="4" w:space="0" w:color="auto"/>
              <w:bottom w:val="single" w:sz="4" w:space="0" w:color="auto"/>
              <w:right w:val="single" w:sz="4" w:space="0" w:color="auto"/>
            </w:tcBorders>
            <w:hideMark/>
          </w:tcPr>
          <w:p w14:paraId="169FF62A" w14:textId="3ED0CB68" w:rsidR="00CA7DEC" w:rsidRPr="00401726" w:rsidRDefault="00CA7DEC" w:rsidP="00AE3919">
            <w:pPr>
              <w:tabs>
                <w:tab w:val="right" w:pos="1220"/>
              </w:tabs>
              <w:rPr>
                <w:rFonts w:ascii="Arial" w:hAnsi="Arial" w:cs="Arial"/>
                <w:b/>
              </w:rPr>
            </w:pPr>
            <w:r w:rsidRPr="00401726">
              <w:rPr>
                <w:rFonts w:ascii="Arial" w:hAnsi="Arial" w:cs="Arial"/>
                <w:b/>
              </w:rPr>
              <w:t>$</w:t>
            </w:r>
            <w:r w:rsidR="00112FA9">
              <w:rPr>
                <w:rFonts w:ascii="Arial" w:hAnsi="Arial" w:cs="Arial"/>
                <w:b/>
              </w:rPr>
              <w:t>3</w:t>
            </w:r>
            <w:r w:rsidR="00AC79C0">
              <w:rPr>
                <w:rFonts w:ascii="Arial" w:hAnsi="Arial" w:cs="Arial"/>
                <w:b/>
              </w:rPr>
              <w:t>8</w:t>
            </w:r>
            <w:r w:rsidR="00112FA9">
              <w:rPr>
                <w:rFonts w:ascii="Arial" w:hAnsi="Arial" w:cs="Arial"/>
                <w:b/>
              </w:rPr>
              <w:t>1,600</w:t>
            </w:r>
          </w:p>
        </w:tc>
        <w:tc>
          <w:tcPr>
            <w:tcW w:w="1423" w:type="dxa"/>
            <w:tcBorders>
              <w:top w:val="single" w:sz="4" w:space="0" w:color="auto"/>
              <w:left w:val="single" w:sz="4" w:space="0" w:color="auto"/>
              <w:bottom w:val="single" w:sz="4" w:space="0" w:color="auto"/>
              <w:right w:val="single" w:sz="4" w:space="0" w:color="auto"/>
            </w:tcBorders>
          </w:tcPr>
          <w:p w14:paraId="11B37769" w14:textId="77777777" w:rsidR="00CA7DEC" w:rsidRPr="00401726" w:rsidRDefault="00CA7DEC" w:rsidP="00AE3919">
            <w:pPr>
              <w:tabs>
                <w:tab w:val="right" w:pos="1210"/>
              </w:tabs>
              <w:rPr>
                <w:rFonts w:ascii="Arial" w:hAnsi="Arial" w:cs="Arial"/>
                <w:b/>
              </w:rPr>
            </w:pPr>
          </w:p>
        </w:tc>
        <w:tc>
          <w:tcPr>
            <w:tcW w:w="1225" w:type="dxa"/>
            <w:tcBorders>
              <w:top w:val="single" w:sz="4" w:space="0" w:color="auto"/>
              <w:left w:val="single" w:sz="4" w:space="0" w:color="auto"/>
              <w:bottom w:val="single" w:sz="4" w:space="0" w:color="auto"/>
              <w:right w:val="single" w:sz="4" w:space="0" w:color="auto"/>
            </w:tcBorders>
          </w:tcPr>
          <w:p w14:paraId="2CF8BBEE" w14:textId="7BF85131" w:rsidR="00CA7DEC" w:rsidRPr="00401726" w:rsidRDefault="00CA7DEC" w:rsidP="00AE3919">
            <w:pPr>
              <w:tabs>
                <w:tab w:val="right" w:pos="990"/>
              </w:tabs>
              <w:rPr>
                <w:rFonts w:ascii="Arial" w:hAnsi="Arial" w:cs="Arial"/>
                <w:b/>
              </w:rPr>
            </w:pPr>
            <w:r w:rsidRPr="00401726">
              <w:rPr>
                <w:rFonts w:ascii="Arial" w:hAnsi="Arial" w:cs="Arial"/>
                <w:b/>
              </w:rPr>
              <w:t>$</w:t>
            </w:r>
            <w:r w:rsidR="00AC79C0">
              <w:rPr>
                <w:rFonts w:ascii="Arial" w:hAnsi="Arial" w:cs="Arial"/>
                <w:b/>
              </w:rPr>
              <w:t>95,400</w:t>
            </w:r>
          </w:p>
        </w:tc>
        <w:tc>
          <w:tcPr>
            <w:tcW w:w="1222" w:type="dxa"/>
            <w:tcBorders>
              <w:top w:val="single" w:sz="4" w:space="0" w:color="auto"/>
              <w:left w:val="single" w:sz="4" w:space="0" w:color="auto"/>
              <w:bottom w:val="single" w:sz="4" w:space="0" w:color="auto"/>
              <w:right w:val="single" w:sz="4" w:space="0" w:color="auto"/>
            </w:tcBorders>
            <w:hideMark/>
          </w:tcPr>
          <w:p w14:paraId="5D4E698F" w14:textId="004FBAD1" w:rsidR="00CA7DEC" w:rsidRPr="00401726" w:rsidRDefault="00CA7DEC" w:rsidP="00AE3919">
            <w:pPr>
              <w:tabs>
                <w:tab w:val="right" w:pos="1000"/>
              </w:tabs>
              <w:rPr>
                <w:rFonts w:ascii="Arial" w:hAnsi="Arial" w:cs="Arial"/>
                <w:b/>
              </w:rPr>
            </w:pPr>
            <w:r w:rsidRPr="00401726">
              <w:rPr>
                <w:rFonts w:ascii="Arial" w:hAnsi="Arial" w:cs="Arial"/>
                <w:b/>
              </w:rPr>
              <w:t>$</w:t>
            </w:r>
            <w:r w:rsidR="00AC79C0">
              <w:rPr>
                <w:rFonts w:ascii="Arial" w:hAnsi="Arial" w:cs="Arial"/>
                <w:b/>
              </w:rPr>
              <w:t>477,000</w:t>
            </w:r>
          </w:p>
        </w:tc>
      </w:tr>
      <w:tr w:rsidR="00CA7DEC" w:rsidRPr="00401726" w14:paraId="3943EF9F" w14:textId="77777777" w:rsidTr="00AE3919">
        <w:tc>
          <w:tcPr>
            <w:tcW w:w="3865" w:type="dxa"/>
            <w:tcBorders>
              <w:top w:val="single" w:sz="4" w:space="0" w:color="auto"/>
              <w:left w:val="single" w:sz="4" w:space="0" w:color="auto"/>
              <w:bottom w:val="single" w:sz="4" w:space="0" w:color="auto"/>
              <w:right w:val="single" w:sz="4" w:space="0" w:color="auto"/>
            </w:tcBorders>
          </w:tcPr>
          <w:p w14:paraId="03D34D06" w14:textId="7E4C7A27" w:rsidR="00CA7DEC" w:rsidRPr="00401726" w:rsidRDefault="00CA7DEC" w:rsidP="00AE3919">
            <w:pPr>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5C3E9D5E" w14:textId="77777777" w:rsidR="00CA7DEC" w:rsidRPr="00401726" w:rsidRDefault="00CA7DEC" w:rsidP="00AE3919">
            <w:pPr>
              <w:tabs>
                <w:tab w:val="right" w:pos="1220"/>
              </w:tabs>
              <w:rPr>
                <w:rFonts w:ascii="Arial" w:hAnsi="Arial" w:cs="Arial"/>
                <w:b/>
              </w:rPr>
            </w:pPr>
          </w:p>
        </w:tc>
        <w:tc>
          <w:tcPr>
            <w:tcW w:w="1423" w:type="dxa"/>
            <w:tcBorders>
              <w:top w:val="single" w:sz="4" w:space="0" w:color="auto"/>
              <w:left w:val="single" w:sz="4" w:space="0" w:color="auto"/>
              <w:bottom w:val="single" w:sz="4" w:space="0" w:color="auto"/>
              <w:right w:val="single" w:sz="4" w:space="0" w:color="auto"/>
            </w:tcBorders>
          </w:tcPr>
          <w:p w14:paraId="69281635" w14:textId="77777777" w:rsidR="00CA7DEC" w:rsidRPr="00401726" w:rsidRDefault="00CA7DEC" w:rsidP="00AE3919">
            <w:pPr>
              <w:tabs>
                <w:tab w:val="right" w:pos="1210"/>
              </w:tabs>
              <w:rPr>
                <w:rFonts w:ascii="Arial" w:hAnsi="Arial" w:cs="Arial"/>
                <w:b/>
              </w:rPr>
            </w:pPr>
          </w:p>
        </w:tc>
        <w:tc>
          <w:tcPr>
            <w:tcW w:w="1225" w:type="dxa"/>
            <w:tcBorders>
              <w:top w:val="single" w:sz="4" w:space="0" w:color="auto"/>
              <w:left w:val="single" w:sz="4" w:space="0" w:color="auto"/>
              <w:bottom w:val="single" w:sz="4" w:space="0" w:color="auto"/>
              <w:right w:val="single" w:sz="4" w:space="0" w:color="auto"/>
            </w:tcBorders>
          </w:tcPr>
          <w:p w14:paraId="41E8E125" w14:textId="77777777" w:rsidR="00CA7DEC" w:rsidRPr="00401726" w:rsidRDefault="00CA7DEC" w:rsidP="00AE3919">
            <w:pPr>
              <w:tabs>
                <w:tab w:val="right" w:pos="990"/>
              </w:tabs>
              <w:rPr>
                <w:rFonts w:ascii="Arial" w:hAnsi="Arial" w:cs="Arial"/>
                <w:b/>
              </w:rPr>
            </w:pPr>
          </w:p>
        </w:tc>
        <w:tc>
          <w:tcPr>
            <w:tcW w:w="1222" w:type="dxa"/>
            <w:tcBorders>
              <w:top w:val="single" w:sz="4" w:space="0" w:color="auto"/>
              <w:left w:val="single" w:sz="4" w:space="0" w:color="auto"/>
              <w:bottom w:val="single" w:sz="4" w:space="0" w:color="auto"/>
              <w:right w:val="single" w:sz="4" w:space="0" w:color="auto"/>
            </w:tcBorders>
          </w:tcPr>
          <w:p w14:paraId="1E1225E1" w14:textId="77777777" w:rsidR="00CA7DEC" w:rsidRPr="00401726" w:rsidRDefault="00CA7DEC" w:rsidP="00AE3919">
            <w:pPr>
              <w:tabs>
                <w:tab w:val="right" w:pos="1000"/>
              </w:tabs>
              <w:rPr>
                <w:rFonts w:ascii="Arial" w:hAnsi="Arial" w:cs="Arial"/>
                <w:b/>
              </w:rPr>
            </w:pPr>
          </w:p>
        </w:tc>
      </w:tr>
    </w:tbl>
    <w:p w14:paraId="78576F66" w14:textId="6415A530" w:rsidR="00CA7DEC" w:rsidRDefault="00CA7DEC" w:rsidP="004017BC">
      <w:pPr>
        <w:rPr>
          <w:rFonts w:ascii="Arial" w:hAnsi="Arial" w:cs="Arial"/>
        </w:rPr>
      </w:pPr>
    </w:p>
    <w:p w14:paraId="2D6F1D2C" w14:textId="77777777" w:rsidR="00CA7DEC" w:rsidRDefault="00CA7DEC" w:rsidP="004017BC">
      <w:pPr>
        <w:rPr>
          <w:rFonts w:ascii="Arial" w:hAnsi="Arial" w:cs="Arial"/>
        </w:rPr>
      </w:pPr>
    </w:p>
    <w:p w14:paraId="0816C6B9" w14:textId="77777777" w:rsidR="002E6966" w:rsidRPr="00401726" w:rsidRDefault="002E6966" w:rsidP="002E6966">
      <w:pPr>
        <w:pStyle w:val="Heading1"/>
        <w:pBdr>
          <w:bottom w:val="single" w:sz="12" w:space="1" w:color="auto"/>
        </w:pBdr>
        <w:rPr>
          <w:rFonts w:ascii="Arial" w:eastAsiaTheme="minorHAnsi" w:hAnsi="Arial" w:cs="Arial"/>
          <w:b/>
          <w:sz w:val="22"/>
          <w:szCs w:val="22"/>
          <w14:shadow w14:blurRad="50800" w14:dist="38100" w14:dir="10800000" w14:sx="100000" w14:sy="100000" w14:kx="0" w14:ky="0" w14:algn="r">
            <w14:srgbClr w14:val="000000">
              <w14:alpha w14:val="60000"/>
            </w14:srgbClr>
          </w14:shadow>
        </w:rPr>
      </w:pPr>
      <w:bookmarkStart w:id="5" w:name="_Toc34035014"/>
      <w:r w:rsidRPr="00401726">
        <w:rPr>
          <w:rFonts w:ascii="Arial" w:eastAsiaTheme="minorHAnsi" w:hAnsi="Arial" w:cs="Arial"/>
          <w:b/>
          <w:sz w:val="22"/>
          <w:szCs w:val="22"/>
          <w14:shadow w14:blurRad="50800" w14:dist="38100" w14:dir="10800000" w14:sx="100000" w14:sy="100000" w14:kx="0" w14:ky="0" w14:algn="r">
            <w14:srgbClr w14:val="000000">
              <w14:alpha w14:val="60000"/>
            </w14:srgbClr>
          </w14:shadow>
        </w:rPr>
        <w:t>FTA Section 5339</w:t>
      </w:r>
      <w:r w:rsidR="00177D97" w:rsidRPr="00401726">
        <w:rPr>
          <w:rFonts w:ascii="Arial" w:eastAsiaTheme="minorHAnsi" w:hAnsi="Arial" w:cs="Arial"/>
          <w:b/>
          <w:sz w:val="22"/>
          <w:szCs w:val="22"/>
          <w14:shadow w14:blurRad="50800" w14:dist="38100" w14:dir="10800000" w14:sx="100000" w14:sy="100000" w14:kx="0" w14:ky="0" w14:algn="r">
            <w14:srgbClr w14:val="000000">
              <w14:alpha w14:val="60000"/>
            </w14:srgbClr>
          </w14:shadow>
        </w:rPr>
        <w:t xml:space="preserve"> List of Projects</w:t>
      </w:r>
      <w:bookmarkEnd w:id="5"/>
    </w:p>
    <w:p w14:paraId="6CD26851" w14:textId="77777777" w:rsidR="00EF6D41" w:rsidRPr="00401726" w:rsidRDefault="00EF6D41" w:rsidP="00EF6D41">
      <w:pPr>
        <w:rPr>
          <w:rFonts w:ascii="Arial" w:hAnsi="Arial" w:cs="Arial"/>
        </w:rPr>
      </w:pPr>
      <w:bookmarkStart w:id="6" w:name="_Toc34035015"/>
      <w:r w:rsidRPr="00401726">
        <w:rPr>
          <w:rStyle w:val="Heading2Char"/>
          <w:rFonts w:ascii="Arial" w:hAnsi="Arial" w:cs="Arial"/>
          <w:b/>
          <w:sz w:val="22"/>
          <w:szCs w:val="22"/>
        </w:rPr>
        <w:t>FTA Section 5339 Bus and Bus Facilities Formula Program</w:t>
      </w:r>
      <w:r w:rsidR="00177D97" w:rsidRPr="00401726">
        <w:rPr>
          <w:rStyle w:val="Heading2Char"/>
          <w:rFonts w:ascii="Arial" w:hAnsi="Arial" w:cs="Arial"/>
          <w:b/>
          <w:sz w:val="22"/>
          <w:szCs w:val="22"/>
        </w:rPr>
        <w:t xml:space="preserve"> Description</w:t>
      </w:r>
      <w:bookmarkEnd w:id="6"/>
      <w:r w:rsidRPr="00401726">
        <w:rPr>
          <w:rStyle w:val="Heading2Char"/>
          <w:rFonts w:ascii="Arial" w:hAnsi="Arial" w:cs="Arial"/>
          <w:b/>
          <w:sz w:val="22"/>
          <w:szCs w:val="22"/>
        </w:rPr>
        <w:br/>
      </w:r>
      <w:r w:rsidRPr="00401726">
        <w:rPr>
          <w:rFonts w:ascii="Arial" w:hAnsi="Arial" w:cs="Arial"/>
        </w:rPr>
        <w:t xml:space="preserve">The Grants for Buses and Bus Facilities program (49 U.S.C. 5339) makes federal resources available to states and direct recipients to replace, rehabilitate and purchase buses and related equipment and to construct bus-related facilities including technological changes or innovations to modify low or no emission vehicles or facilities. Funding is provided through formula allocations and competitive grants. A sub-program, the </w:t>
      </w:r>
      <w:hyperlink r:id="rId9" w:history="1">
        <w:r w:rsidRPr="00401726">
          <w:rPr>
            <w:rFonts w:ascii="Arial" w:hAnsi="Arial" w:cs="Arial"/>
          </w:rPr>
          <w:t>Low- or No-Emission Vehicle Program</w:t>
        </w:r>
      </w:hyperlink>
      <w:r w:rsidRPr="00401726">
        <w:rPr>
          <w:rFonts w:ascii="Arial" w:hAnsi="Arial" w:cs="Arial"/>
        </w:rPr>
        <w:t>, (Lo-No) provides competitive grants for bus and bus facility projects that support low and zero-emission vehicles.</w:t>
      </w:r>
    </w:p>
    <w:p w14:paraId="5EF8E5B5" w14:textId="77777777" w:rsidR="00FE4AEA" w:rsidRPr="00401726" w:rsidRDefault="00FE4AEA" w:rsidP="00FE4AEA">
      <w:pPr>
        <w:tabs>
          <w:tab w:val="left" w:pos="2340"/>
        </w:tabs>
        <w:rPr>
          <w:rFonts w:ascii="Arial" w:hAnsi="Arial" w:cs="Arial"/>
        </w:rPr>
      </w:pPr>
      <w:r w:rsidRPr="00401726">
        <w:rPr>
          <w:rFonts w:ascii="Arial" w:hAnsi="Arial" w:cs="Arial"/>
        </w:rPr>
        <w:t>Designated Recipient:</w:t>
      </w:r>
      <w:r w:rsidRPr="00401726">
        <w:rPr>
          <w:rFonts w:ascii="Arial" w:hAnsi="Arial" w:cs="Arial"/>
        </w:rPr>
        <w:tab/>
        <w:t>Birmingham</w:t>
      </w:r>
      <w:r w:rsidR="008D6DD7">
        <w:rPr>
          <w:rFonts w:ascii="Arial" w:hAnsi="Arial" w:cs="Arial"/>
        </w:rPr>
        <w:t>-</w:t>
      </w:r>
      <w:r w:rsidRPr="00401726">
        <w:rPr>
          <w:rFonts w:ascii="Arial" w:hAnsi="Arial" w:cs="Arial"/>
        </w:rPr>
        <w:t>Jefferson County Transit Authority</w:t>
      </w:r>
    </w:p>
    <w:tbl>
      <w:tblPr>
        <w:tblStyle w:val="TableGrid"/>
        <w:tblW w:w="0" w:type="auto"/>
        <w:tblLook w:val="04A0" w:firstRow="1" w:lastRow="0" w:firstColumn="1" w:lastColumn="0" w:noHBand="0" w:noVBand="1"/>
      </w:tblPr>
      <w:tblGrid>
        <w:gridCol w:w="2515"/>
        <w:gridCol w:w="1318"/>
        <w:gridCol w:w="1260"/>
        <w:gridCol w:w="1260"/>
        <w:gridCol w:w="1318"/>
      </w:tblGrid>
      <w:tr w:rsidR="00235D72" w:rsidRPr="00401726" w14:paraId="6CD28EC4" w14:textId="77777777" w:rsidTr="00CF5FED">
        <w:tc>
          <w:tcPr>
            <w:tcW w:w="2515" w:type="dxa"/>
          </w:tcPr>
          <w:p w14:paraId="0D913B61" w14:textId="77777777" w:rsidR="00235D72" w:rsidRPr="00401726" w:rsidRDefault="00235D72" w:rsidP="00235D72">
            <w:pPr>
              <w:tabs>
                <w:tab w:val="left" w:pos="2340"/>
              </w:tabs>
              <w:rPr>
                <w:rFonts w:ascii="Arial" w:hAnsi="Arial" w:cs="Arial"/>
                <w:b/>
              </w:rPr>
            </w:pPr>
            <w:r w:rsidRPr="00401726">
              <w:rPr>
                <w:rFonts w:ascii="Arial" w:hAnsi="Arial" w:cs="Arial"/>
                <w:b/>
              </w:rPr>
              <w:t>Fund Sources</w:t>
            </w:r>
          </w:p>
        </w:tc>
        <w:tc>
          <w:tcPr>
            <w:tcW w:w="1318" w:type="dxa"/>
          </w:tcPr>
          <w:p w14:paraId="179FBDED" w14:textId="77777777" w:rsidR="00235D72" w:rsidRPr="00401726" w:rsidRDefault="00235D72" w:rsidP="00235D72">
            <w:pPr>
              <w:tabs>
                <w:tab w:val="left" w:pos="2340"/>
              </w:tabs>
              <w:rPr>
                <w:rFonts w:ascii="Arial" w:hAnsi="Arial" w:cs="Arial"/>
                <w:b/>
              </w:rPr>
            </w:pPr>
            <w:r w:rsidRPr="00401726">
              <w:rPr>
                <w:rFonts w:ascii="Arial" w:hAnsi="Arial" w:cs="Arial"/>
                <w:b/>
              </w:rPr>
              <w:t>Federal</w:t>
            </w:r>
          </w:p>
        </w:tc>
        <w:tc>
          <w:tcPr>
            <w:tcW w:w="1260" w:type="dxa"/>
          </w:tcPr>
          <w:p w14:paraId="6645DDB9" w14:textId="77777777" w:rsidR="00235D72" w:rsidRPr="00401726" w:rsidRDefault="00235D72" w:rsidP="00235D72">
            <w:pPr>
              <w:tabs>
                <w:tab w:val="left" w:pos="2340"/>
              </w:tabs>
              <w:rPr>
                <w:rFonts w:ascii="Arial" w:hAnsi="Arial" w:cs="Arial"/>
                <w:b/>
              </w:rPr>
            </w:pPr>
            <w:r w:rsidRPr="00401726">
              <w:rPr>
                <w:rFonts w:ascii="Arial" w:hAnsi="Arial" w:cs="Arial"/>
                <w:b/>
              </w:rPr>
              <w:t>State</w:t>
            </w:r>
          </w:p>
        </w:tc>
        <w:tc>
          <w:tcPr>
            <w:tcW w:w="1260" w:type="dxa"/>
          </w:tcPr>
          <w:p w14:paraId="2157FDFE" w14:textId="77777777" w:rsidR="00235D72" w:rsidRPr="00401726" w:rsidRDefault="00235D72" w:rsidP="00235D72">
            <w:pPr>
              <w:tabs>
                <w:tab w:val="left" w:pos="2340"/>
              </w:tabs>
              <w:rPr>
                <w:rFonts w:ascii="Arial" w:hAnsi="Arial" w:cs="Arial"/>
                <w:b/>
              </w:rPr>
            </w:pPr>
            <w:r w:rsidRPr="00401726">
              <w:rPr>
                <w:rFonts w:ascii="Arial" w:hAnsi="Arial" w:cs="Arial"/>
                <w:b/>
              </w:rPr>
              <w:t>Local</w:t>
            </w:r>
          </w:p>
        </w:tc>
        <w:tc>
          <w:tcPr>
            <w:tcW w:w="1318" w:type="dxa"/>
          </w:tcPr>
          <w:p w14:paraId="47B7AF72" w14:textId="77777777" w:rsidR="00235D72" w:rsidRPr="00401726" w:rsidRDefault="00235D72" w:rsidP="00235D72">
            <w:pPr>
              <w:tabs>
                <w:tab w:val="left" w:pos="2340"/>
              </w:tabs>
              <w:rPr>
                <w:rFonts w:ascii="Arial" w:hAnsi="Arial" w:cs="Arial"/>
                <w:b/>
              </w:rPr>
            </w:pPr>
            <w:r w:rsidRPr="00401726">
              <w:rPr>
                <w:rFonts w:ascii="Arial" w:hAnsi="Arial" w:cs="Arial"/>
                <w:b/>
              </w:rPr>
              <w:t>Total</w:t>
            </w:r>
          </w:p>
        </w:tc>
      </w:tr>
      <w:tr w:rsidR="00235D72" w:rsidRPr="00401726" w14:paraId="1F28A1B4" w14:textId="77777777" w:rsidTr="00CF5FED">
        <w:tc>
          <w:tcPr>
            <w:tcW w:w="2515" w:type="dxa"/>
          </w:tcPr>
          <w:p w14:paraId="1DF8DBD5" w14:textId="77777777" w:rsidR="00CA7DEC" w:rsidRDefault="005E11AA" w:rsidP="00235D72">
            <w:pPr>
              <w:tabs>
                <w:tab w:val="left" w:pos="2340"/>
              </w:tabs>
              <w:rPr>
                <w:rFonts w:ascii="Arial" w:hAnsi="Arial" w:cs="Arial"/>
              </w:rPr>
            </w:pPr>
            <w:r>
              <w:rPr>
                <w:rFonts w:ascii="Arial" w:hAnsi="Arial" w:cs="Arial"/>
              </w:rPr>
              <w:t>FY 201</w:t>
            </w:r>
            <w:r w:rsidR="00CA7DEC">
              <w:rPr>
                <w:rFonts w:ascii="Arial" w:hAnsi="Arial" w:cs="Arial"/>
              </w:rPr>
              <w:t>9</w:t>
            </w:r>
          </w:p>
          <w:p w14:paraId="64BBD3B0" w14:textId="417AC588" w:rsidR="00235D72" w:rsidRPr="00401726" w:rsidRDefault="00235D72" w:rsidP="00235D72">
            <w:pPr>
              <w:tabs>
                <w:tab w:val="left" w:pos="2340"/>
              </w:tabs>
              <w:rPr>
                <w:rFonts w:ascii="Arial" w:hAnsi="Arial" w:cs="Arial"/>
              </w:rPr>
            </w:pPr>
            <w:r w:rsidRPr="00401726">
              <w:rPr>
                <w:rFonts w:ascii="Arial" w:hAnsi="Arial" w:cs="Arial"/>
              </w:rPr>
              <w:t>Apportionment</w:t>
            </w:r>
          </w:p>
        </w:tc>
        <w:tc>
          <w:tcPr>
            <w:tcW w:w="1318" w:type="dxa"/>
          </w:tcPr>
          <w:p w14:paraId="14B4E2BA" w14:textId="16D33A4A" w:rsidR="00235D72" w:rsidRPr="00401726" w:rsidRDefault="00235D72" w:rsidP="00702E4E">
            <w:pPr>
              <w:tabs>
                <w:tab w:val="left" w:pos="2340"/>
              </w:tabs>
              <w:rPr>
                <w:rFonts w:ascii="Arial" w:hAnsi="Arial" w:cs="Arial"/>
              </w:rPr>
            </w:pPr>
            <w:r w:rsidRPr="00401726">
              <w:rPr>
                <w:rFonts w:ascii="Arial" w:hAnsi="Arial" w:cs="Arial"/>
              </w:rPr>
              <w:t>$</w:t>
            </w:r>
            <w:r w:rsidR="00E236B4">
              <w:rPr>
                <w:rFonts w:ascii="Arial" w:hAnsi="Arial" w:cs="Arial"/>
              </w:rPr>
              <w:t>841,794</w:t>
            </w:r>
          </w:p>
        </w:tc>
        <w:tc>
          <w:tcPr>
            <w:tcW w:w="1260" w:type="dxa"/>
          </w:tcPr>
          <w:p w14:paraId="7A6AC099" w14:textId="77777777" w:rsidR="00235D72" w:rsidRPr="00401726" w:rsidRDefault="00235D72" w:rsidP="00235D72">
            <w:pPr>
              <w:tabs>
                <w:tab w:val="left" w:pos="2340"/>
              </w:tabs>
              <w:rPr>
                <w:rFonts w:ascii="Arial" w:hAnsi="Arial" w:cs="Arial"/>
              </w:rPr>
            </w:pPr>
          </w:p>
        </w:tc>
        <w:tc>
          <w:tcPr>
            <w:tcW w:w="1260" w:type="dxa"/>
          </w:tcPr>
          <w:p w14:paraId="6C6BB546" w14:textId="0B41E26B" w:rsidR="00235D72" w:rsidRPr="00401726" w:rsidRDefault="00235D72" w:rsidP="005E11AA">
            <w:pPr>
              <w:tabs>
                <w:tab w:val="left" w:pos="2340"/>
              </w:tabs>
              <w:rPr>
                <w:rFonts w:ascii="Arial" w:hAnsi="Arial" w:cs="Arial"/>
              </w:rPr>
            </w:pPr>
            <w:r w:rsidRPr="00401726">
              <w:rPr>
                <w:rFonts w:ascii="Arial" w:hAnsi="Arial" w:cs="Arial"/>
              </w:rPr>
              <w:t>$</w:t>
            </w:r>
            <w:r w:rsidR="00AC79C0">
              <w:rPr>
                <w:rFonts w:ascii="Arial" w:hAnsi="Arial" w:cs="Arial"/>
              </w:rPr>
              <w:t>210,449</w:t>
            </w:r>
            <w:r w:rsidR="009F120D" w:rsidRPr="00401726">
              <w:rPr>
                <w:rFonts w:ascii="Arial" w:hAnsi="Arial" w:cs="Arial"/>
              </w:rPr>
              <w:t xml:space="preserve">  </w:t>
            </w:r>
          </w:p>
        </w:tc>
        <w:tc>
          <w:tcPr>
            <w:tcW w:w="1318" w:type="dxa"/>
          </w:tcPr>
          <w:p w14:paraId="7B163CD5" w14:textId="27F46435" w:rsidR="00235D72" w:rsidRPr="00401726" w:rsidRDefault="00235D72" w:rsidP="005E11AA">
            <w:pPr>
              <w:tabs>
                <w:tab w:val="left" w:pos="2340"/>
              </w:tabs>
              <w:rPr>
                <w:rFonts w:ascii="Arial" w:hAnsi="Arial" w:cs="Arial"/>
              </w:rPr>
            </w:pPr>
            <w:r w:rsidRPr="00401726">
              <w:rPr>
                <w:rFonts w:ascii="Arial" w:hAnsi="Arial" w:cs="Arial"/>
              </w:rPr>
              <w:t>$</w:t>
            </w:r>
            <w:r w:rsidR="00AC79C0">
              <w:rPr>
                <w:rFonts w:ascii="Arial" w:hAnsi="Arial" w:cs="Arial"/>
              </w:rPr>
              <w:t>1,052,243</w:t>
            </w:r>
          </w:p>
        </w:tc>
      </w:tr>
      <w:tr w:rsidR="00235D72" w:rsidRPr="00401726" w14:paraId="41F925E6" w14:textId="77777777" w:rsidTr="00CF5FED">
        <w:tc>
          <w:tcPr>
            <w:tcW w:w="2515" w:type="dxa"/>
          </w:tcPr>
          <w:p w14:paraId="74D046A3" w14:textId="77777777" w:rsidR="00235D72" w:rsidRPr="00401726" w:rsidRDefault="00235D72" w:rsidP="00235D72">
            <w:pPr>
              <w:tabs>
                <w:tab w:val="left" w:pos="2340"/>
              </w:tabs>
              <w:rPr>
                <w:rFonts w:ascii="Arial" w:hAnsi="Arial" w:cs="Arial"/>
                <w:b/>
              </w:rPr>
            </w:pPr>
            <w:r w:rsidRPr="00401726">
              <w:rPr>
                <w:rFonts w:ascii="Arial" w:hAnsi="Arial" w:cs="Arial"/>
                <w:b/>
              </w:rPr>
              <w:t>Total Funds Available</w:t>
            </w:r>
          </w:p>
        </w:tc>
        <w:tc>
          <w:tcPr>
            <w:tcW w:w="1318" w:type="dxa"/>
          </w:tcPr>
          <w:p w14:paraId="7532C9A8" w14:textId="74DC3FF5" w:rsidR="00235D72" w:rsidRPr="00401726" w:rsidRDefault="00EE77EF" w:rsidP="005E11AA">
            <w:pPr>
              <w:tabs>
                <w:tab w:val="left" w:pos="2340"/>
              </w:tabs>
              <w:rPr>
                <w:rFonts w:ascii="Arial" w:hAnsi="Arial" w:cs="Arial"/>
                <w:b/>
              </w:rPr>
            </w:pPr>
            <w:r w:rsidRPr="00401726">
              <w:rPr>
                <w:rFonts w:ascii="Arial" w:hAnsi="Arial" w:cs="Arial"/>
                <w:b/>
              </w:rPr>
              <w:t>$</w:t>
            </w:r>
            <w:r w:rsidR="00E236B4">
              <w:rPr>
                <w:rFonts w:ascii="Arial" w:hAnsi="Arial" w:cs="Arial"/>
                <w:b/>
              </w:rPr>
              <w:t>841,794</w:t>
            </w:r>
          </w:p>
        </w:tc>
        <w:tc>
          <w:tcPr>
            <w:tcW w:w="1260" w:type="dxa"/>
          </w:tcPr>
          <w:p w14:paraId="386F2858" w14:textId="77777777" w:rsidR="00235D72" w:rsidRPr="00401726" w:rsidRDefault="00235D72" w:rsidP="00235D72">
            <w:pPr>
              <w:tabs>
                <w:tab w:val="left" w:pos="2340"/>
              </w:tabs>
              <w:rPr>
                <w:rFonts w:ascii="Arial" w:hAnsi="Arial" w:cs="Arial"/>
                <w:b/>
              </w:rPr>
            </w:pPr>
          </w:p>
        </w:tc>
        <w:tc>
          <w:tcPr>
            <w:tcW w:w="1260" w:type="dxa"/>
          </w:tcPr>
          <w:p w14:paraId="1B6B8A9E" w14:textId="4E65852C" w:rsidR="00235D72" w:rsidRPr="00401726" w:rsidRDefault="00EE77EF" w:rsidP="005E11AA">
            <w:pPr>
              <w:tabs>
                <w:tab w:val="left" w:pos="2340"/>
              </w:tabs>
              <w:rPr>
                <w:rFonts w:ascii="Arial" w:hAnsi="Arial" w:cs="Arial"/>
                <w:b/>
              </w:rPr>
            </w:pPr>
            <w:r w:rsidRPr="00401726">
              <w:rPr>
                <w:rFonts w:ascii="Arial" w:hAnsi="Arial" w:cs="Arial"/>
                <w:b/>
              </w:rPr>
              <w:t>$</w:t>
            </w:r>
            <w:r w:rsidR="00AC79C0" w:rsidRPr="00AC79C0">
              <w:rPr>
                <w:rFonts w:ascii="Arial" w:hAnsi="Arial" w:cs="Arial"/>
                <w:b/>
                <w:bCs/>
              </w:rPr>
              <w:t xml:space="preserve">210,449  </w:t>
            </w:r>
          </w:p>
        </w:tc>
        <w:tc>
          <w:tcPr>
            <w:tcW w:w="1318" w:type="dxa"/>
          </w:tcPr>
          <w:p w14:paraId="07B1904A" w14:textId="3297F572" w:rsidR="00235D72" w:rsidRPr="00401726" w:rsidRDefault="00235D72" w:rsidP="005E11AA">
            <w:pPr>
              <w:tabs>
                <w:tab w:val="left" w:pos="2340"/>
              </w:tabs>
              <w:rPr>
                <w:rFonts w:ascii="Arial" w:hAnsi="Arial" w:cs="Arial"/>
                <w:b/>
              </w:rPr>
            </w:pPr>
            <w:r w:rsidRPr="00401726">
              <w:rPr>
                <w:rFonts w:ascii="Arial" w:hAnsi="Arial" w:cs="Arial"/>
                <w:b/>
              </w:rPr>
              <w:t>$</w:t>
            </w:r>
            <w:r w:rsidR="00AC79C0" w:rsidRPr="00AC79C0">
              <w:rPr>
                <w:rFonts w:ascii="Arial" w:hAnsi="Arial" w:cs="Arial"/>
                <w:b/>
                <w:bCs/>
              </w:rPr>
              <w:t>1,052,243</w:t>
            </w:r>
          </w:p>
        </w:tc>
      </w:tr>
    </w:tbl>
    <w:p w14:paraId="0E2FB92E" w14:textId="77777777" w:rsidR="00235D72" w:rsidRPr="00401726" w:rsidRDefault="00235D72" w:rsidP="00FE4AEA">
      <w:pPr>
        <w:tabs>
          <w:tab w:val="left" w:pos="2340"/>
        </w:tabs>
        <w:rPr>
          <w:rFonts w:ascii="Arial" w:hAnsi="Arial" w:cs="Arial"/>
        </w:rPr>
      </w:pPr>
    </w:p>
    <w:p w14:paraId="57DFDE45" w14:textId="77777777" w:rsidR="00A74184" w:rsidRPr="00401726" w:rsidRDefault="00A74184" w:rsidP="0055236D">
      <w:pPr>
        <w:pBdr>
          <w:bottom w:val="single" w:sz="12" w:space="1" w:color="auto"/>
        </w:pBdr>
        <w:rPr>
          <w:rStyle w:val="Heading2Char"/>
          <w:rFonts w:ascii="Arial" w:hAnsi="Arial" w:cs="Arial"/>
          <w:b/>
          <w:sz w:val="22"/>
          <w:szCs w:val="22"/>
        </w:rPr>
      </w:pPr>
      <w:bookmarkStart w:id="7" w:name="_Toc34035016"/>
      <w:r w:rsidRPr="00401726">
        <w:rPr>
          <w:rStyle w:val="Heading2Char"/>
          <w:rFonts w:ascii="Arial" w:hAnsi="Arial" w:cs="Arial"/>
          <w:b/>
          <w:sz w:val="22"/>
          <w:szCs w:val="22"/>
        </w:rPr>
        <w:t>List of Projects</w:t>
      </w:r>
      <w:bookmarkEnd w:id="7"/>
      <w:r w:rsidRPr="00401726">
        <w:rPr>
          <w:rStyle w:val="Heading2Char"/>
          <w:rFonts w:ascii="Arial" w:hAnsi="Arial" w:cs="Arial"/>
          <w:b/>
          <w:sz w:val="22"/>
          <w:szCs w:val="22"/>
        </w:rPr>
        <w:t xml:space="preserve"> </w:t>
      </w:r>
    </w:p>
    <w:p w14:paraId="425EDEA0" w14:textId="77777777" w:rsidR="00103977" w:rsidRPr="00401726" w:rsidRDefault="008D6DD7" w:rsidP="00103977">
      <w:pPr>
        <w:tabs>
          <w:tab w:val="left" w:pos="2340"/>
        </w:tabs>
        <w:rPr>
          <w:rFonts w:ascii="Arial" w:hAnsi="Arial" w:cs="Arial"/>
        </w:rPr>
      </w:pPr>
      <w:r>
        <w:rPr>
          <w:rFonts w:ascii="Arial" w:hAnsi="Arial" w:cs="Arial"/>
          <w:b/>
        </w:rPr>
        <w:t>Project Sponsor:</w:t>
      </w:r>
      <w:r w:rsidR="00103977" w:rsidRPr="00401726">
        <w:rPr>
          <w:rFonts w:ascii="Arial" w:hAnsi="Arial" w:cs="Arial"/>
        </w:rPr>
        <w:t xml:space="preserve"> </w:t>
      </w:r>
      <w:r w:rsidR="00103977" w:rsidRPr="00401726">
        <w:rPr>
          <w:rFonts w:ascii="Arial" w:hAnsi="Arial" w:cs="Arial"/>
          <w:b/>
        </w:rPr>
        <w:t>Birmingham</w:t>
      </w:r>
      <w:r>
        <w:rPr>
          <w:rFonts w:ascii="Arial" w:hAnsi="Arial" w:cs="Arial"/>
          <w:b/>
        </w:rPr>
        <w:t>-</w:t>
      </w:r>
      <w:r w:rsidR="00103977" w:rsidRPr="00401726">
        <w:rPr>
          <w:rFonts w:ascii="Arial" w:hAnsi="Arial" w:cs="Arial"/>
          <w:b/>
        </w:rPr>
        <w:t>Jefferson County Transit Authority</w:t>
      </w:r>
    </w:p>
    <w:p w14:paraId="0457FCB5" w14:textId="65DE15C2" w:rsidR="00C55879" w:rsidRPr="00CA7DEC" w:rsidRDefault="00103977" w:rsidP="00CA7DEC">
      <w:pPr>
        <w:spacing w:after="200"/>
        <w:rPr>
          <w:rFonts w:ascii="Arial" w:hAnsi="Arial" w:cs="Arial"/>
        </w:rPr>
      </w:pPr>
      <w:r w:rsidRPr="00401726">
        <w:rPr>
          <w:rFonts w:ascii="Arial" w:hAnsi="Arial" w:cs="Arial"/>
          <w:b/>
        </w:rPr>
        <w:t>Agency Description</w:t>
      </w:r>
      <w:r w:rsidRPr="00401726">
        <w:rPr>
          <w:rFonts w:ascii="Arial" w:hAnsi="Arial" w:cs="Arial"/>
        </w:rPr>
        <w:t>: The Birmingham</w:t>
      </w:r>
      <w:r w:rsidR="00666209">
        <w:rPr>
          <w:rFonts w:ascii="Arial" w:hAnsi="Arial" w:cs="Arial"/>
        </w:rPr>
        <w:t>-</w:t>
      </w:r>
      <w:r w:rsidRPr="00401726">
        <w:rPr>
          <w:rFonts w:ascii="Arial" w:hAnsi="Arial" w:cs="Arial"/>
        </w:rPr>
        <w:t>Jefferson County Transit Authority (BJCTA) was created in 1972 by an Act of the Alabama Legislature, taking over the public transit operation for the City of Birmingham and Jefferson County from the Birmingham Transit Company.  The BJCTA provides local publicly accessed bus service to citizens and visitors within the Metropolitan Birmingham area.  In addition, the BJCTA provides special door-to-door paratransit services for seniors and people with disabilities that are unable to ride the larger buses on the fixed routes.  BJCTA is an independent authority, whose appointed nine-member board of directors develops, implements, and monitors public transportation policy, and oversees the fiscal wellbeing of the agency.</w:t>
      </w:r>
    </w:p>
    <w:p w14:paraId="3E864C46" w14:textId="77777777" w:rsidR="00235D72" w:rsidRPr="00401726" w:rsidRDefault="00235D72" w:rsidP="00235D72">
      <w:pPr>
        <w:keepNext/>
        <w:keepLines/>
        <w:spacing w:after="0"/>
        <w:rPr>
          <w:rFonts w:ascii="Arial" w:hAnsi="Arial" w:cs="Arial"/>
          <w:b/>
          <w:u w:val="single"/>
        </w:rPr>
      </w:pPr>
      <w:bookmarkStart w:id="8" w:name="_Hlk33625697"/>
      <w:r w:rsidRPr="00401726">
        <w:rPr>
          <w:rFonts w:ascii="Arial" w:hAnsi="Arial" w:cs="Arial"/>
          <w:b/>
          <w:u w:val="single"/>
        </w:rPr>
        <w:t xml:space="preserve">Project: </w:t>
      </w:r>
      <w:r w:rsidR="00207DE7">
        <w:rPr>
          <w:rFonts w:ascii="Arial" w:hAnsi="Arial" w:cs="Arial"/>
          <w:b/>
          <w:u w:val="single"/>
        </w:rPr>
        <w:t xml:space="preserve">Equipment and </w:t>
      </w:r>
      <w:r w:rsidRPr="00401726">
        <w:rPr>
          <w:rFonts w:ascii="Arial" w:hAnsi="Arial" w:cs="Arial"/>
          <w:b/>
          <w:u w:val="single"/>
        </w:rPr>
        <w:t>Facility Safety</w:t>
      </w:r>
    </w:p>
    <w:p w14:paraId="4128ECD3" w14:textId="5BA0123B" w:rsidR="00235D72" w:rsidRPr="00401726" w:rsidRDefault="00235D72" w:rsidP="00235D72">
      <w:pPr>
        <w:rPr>
          <w:rFonts w:ascii="Arial" w:hAnsi="Arial" w:cs="Arial"/>
          <w:color w:val="222222"/>
          <w:shd w:val="clear" w:color="auto" w:fill="FFFFFF"/>
        </w:rPr>
      </w:pPr>
      <w:r w:rsidRPr="00401726">
        <w:rPr>
          <w:rFonts w:ascii="Arial" w:hAnsi="Arial" w:cs="Arial"/>
          <w:b/>
        </w:rPr>
        <w:t>Project Description</w:t>
      </w:r>
      <w:r w:rsidRPr="000C2FB4">
        <w:rPr>
          <w:rFonts w:ascii="Arial" w:hAnsi="Arial" w:cs="Arial"/>
        </w:rPr>
        <w:t xml:space="preserve">: </w:t>
      </w:r>
      <w:r w:rsidRPr="000C2FB4">
        <w:rPr>
          <w:rFonts w:ascii="Arial" w:hAnsi="Arial" w:cs="Arial"/>
          <w:color w:val="222222"/>
          <w:shd w:val="clear" w:color="auto" w:fill="FFFFFF"/>
        </w:rPr>
        <w:t xml:space="preserve">BJCTA </w:t>
      </w:r>
      <w:r w:rsidR="00126D84" w:rsidRPr="000C2FB4">
        <w:rPr>
          <w:rFonts w:ascii="Arial" w:hAnsi="Arial" w:cs="Arial"/>
          <w:color w:val="222222"/>
          <w:shd w:val="clear" w:color="auto" w:fill="FFFFFF"/>
        </w:rPr>
        <w:t xml:space="preserve">Maintenance Department </w:t>
      </w:r>
      <w:r w:rsidR="000C2FB4">
        <w:rPr>
          <w:rFonts w:ascii="Arial" w:hAnsi="Arial" w:cs="Arial"/>
          <w:color w:val="222222"/>
          <w:shd w:val="clear" w:color="auto" w:fill="FFFFFF"/>
        </w:rPr>
        <w:t>h</w:t>
      </w:r>
      <w:r w:rsidR="00126D84" w:rsidRPr="000C2FB4">
        <w:rPr>
          <w:rFonts w:ascii="Arial" w:hAnsi="Arial" w:cs="Arial"/>
          <w:color w:val="222222"/>
          <w:shd w:val="clear" w:color="auto" w:fill="FFFFFF"/>
        </w:rPr>
        <w:t>as ass</w:t>
      </w:r>
      <w:r w:rsidR="000C2FB4" w:rsidRPr="000C2FB4">
        <w:rPr>
          <w:rFonts w:ascii="Arial" w:hAnsi="Arial" w:cs="Arial"/>
          <w:color w:val="222222"/>
          <w:shd w:val="clear" w:color="auto" w:fill="FFFFFF"/>
        </w:rPr>
        <w:t>essed the need for</w:t>
      </w:r>
      <w:r w:rsidR="00FB06F0">
        <w:rPr>
          <w:rFonts w:ascii="Arial" w:hAnsi="Arial" w:cs="Arial"/>
          <w:color w:val="222222"/>
          <w:shd w:val="clear" w:color="auto" w:fill="FFFFFF"/>
        </w:rPr>
        <w:t xml:space="preserve"> </w:t>
      </w:r>
      <w:r w:rsidR="000C2FB4" w:rsidRPr="000C2FB4">
        <w:rPr>
          <w:rFonts w:ascii="Arial" w:hAnsi="Arial" w:cs="Arial"/>
          <w:color w:val="222222"/>
          <w:shd w:val="clear" w:color="auto" w:fill="FFFFFF"/>
        </w:rPr>
        <w:t xml:space="preserve">equipment to provide a more efficient way to assist with bus </w:t>
      </w:r>
      <w:r w:rsidR="000C2FB4">
        <w:rPr>
          <w:rFonts w:ascii="Arial" w:hAnsi="Arial" w:cs="Arial"/>
          <w:color w:val="222222"/>
          <w:shd w:val="clear" w:color="auto" w:fill="FFFFFF"/>
        </w:rPr>
        <w:t>repairs</w:t>
      </w:r>
      <w:r w:rsidR="000C2FB4" w:rsidRPr="000C2FB4">
        <w:rPr>
          <w:rFonts w:ascii="Arial" w:hAnsi="Arial" w:cs="Arial"/>
          <w:color w:val="222222"/>
          <w:shd w:val="clear" w:color="auto" w:fill="FFFFFF"/>
        </w:rPr>
        <w:t xml:space="preserve">.  All </w:t>
      </w:r>
      <w:r w:rsidR="00FB06F0">
        <w:rPr>
          <w:rFonts w:ascii="Arial" w:hAnsi="Arial" w:cs="Arial"/>
          <w:color w:val="222222"/>
          <w:shd w:val="clear" w:color="auto" w:fill="FFFFFF"/>
        </w:rPr>
        <w:t xml:space="preserve">items </w:t>
      </w:r>
      <w:r w:rsidR="000C2FB4" w:rsidRPr="000C2FB4">
        <w:rPr>
          <w:rFonts w:ascii="Arial" w:hAnsi="Arial" w:cs="Arial"/>
          <w:color w:val="222222"/>
          <w:shd w:val="clear" w:color="auto" w:fill="FFFFFF"/>
        </w:rPr>
        <w:t>will be utilized f</w:t>
      </w:r>
      <w:r w:rsidR="00807B06">
        <w:rPr>
          <w:rFonts w:ascii="Arial" w:hAnsi="Arial" w:cs="Arial"/>
          <w:color w:val="222222"/>
          <w:shd w:val="clear" w:color="auto" w:fill="FFFFFF"/>
        </w:rPr>
        <w:t xml:space="preserve">or maintenance </w:t>
      </w:r>
      <w:r w:rsidR="00BC4FBA">
        <w:rPr>
          <w:rFonts w:ascii="Arial" w:hAnsi="Arial" w:cs="Arial"/>
          <w:color w:val="222222"/>
          <w:shd w:val="clear" w:color="auto" w:fill="FFFFFF"/>
        </w:rPr>
        <w:t>of</w:t>
      </w:r>
      <w:r w:rsidR="00807B06">
        <w:rPr>
          <w:rFonts w:ascii="Arial" w:hAnsi="Arial" w:cs="Arial"/>
          <w:color w:val="222222"/>
          <w:shd w:val="clear" w:color="auto" w:fill="FFFFFF"/>
        </w:rPr>
        <w:t xml:space="preserve"> </w:t>
      </w:r>
      <w:r w:rsidR="00807B06">
        <w:rPr>
          <w:rFonts w:ascii="Arial" w:hAnsi="Arial" w:cs="Arial"/>
          <w:color w:val="222222"/>
          <w:shd w:val="clear" w:color="auto" w:fill="FFFFFF"/>
        </w:rPr>
        <w:lastRenderedPageBreak/>
        <w:t>the bus</w:t>
      </w:r>
      <w:r w:rsidR="00BC4FBA">
        <w:rPr>
          <w:rFonts w:ascii="Arial" w:hAnsi="Arial" w:cs="Arial"/>
          <w:color w:val="222222"/>
          <w:shd w:val="clear" w:color="auto" w:fill="FFFFFF"/>
        </w:rPr>
        <w:t>es</w:t>
      </w:r>
      <w:r w:rsidR="000C2FB4" w:rsidRPr="000C2FB4">
        <w:rPr>
          <w:rFonts w:ascii="Arial" w:hAnsi="Arial" w:cs="Arial"/>
          <w:color w:val="222222"/>
          <w:shd w:val="clear" w:color="auto" w:fill="FFFFFF"/>
        </w:rPr>
        <w:t>.  The</w:t>
      </w:r>
      <w:r w:rsidR="000C2FB4">
        <w:rPr>
          <w:rFonts w:ascii="Arial" w:hAnsi="Arial" w:cs="Arial"/>
          <w:color w:val="222222"/>
          <w:shd w:val="clear" w:color="auto" w:fill="FFFFFF"/>
        </w:rPr>
        <w:t xml:space="preserve"> </w:t>
      </w:r>
      <w:r w:rsidR="000C2FB4" w:rsidRPr="000C2FB4">
        <w:rPr>
          <w:rFonts w:ascii="Arial" w:hAnsi="Arial" w:cs="Arial"/>
          <w:color w:val="222222"/>
          <w:shd w:val="clear" w:color="auto" w:fill="FFFFFF"/>
        </w:rPr>
        <w:t xml:space="preserve">equipment will </w:t>
      </w:r>
      <w:r w:rsidR="000C2FB4">
        <w:rPr>
          <w:rFonts w:ascii="Arial" w:hAnsi="Arial" w:cs="Arial"/>
          <w:color w:val="222222"/>
          <w:shd w:val="clear" w:color="auto" w:fill="FFFFFF"/>
        </w:rPr>
        <w:t xml:space="preserve">decrease </w:t>
      </w:r>
      <w:r w:rsidR="005C7F14">
        <w:rPr>
          <w:rFonts w:ascii="Arial" w:hAnsi="Arial" w:cs="Arial"/>
          <w:color w:val="222222"/>
          <w:shd w:val="clear" w:color="auto" w:fill="FFFFFF"/>
        </w:rPr>
        <w:t xml:space="preserve">the </w:t>
      </w:r>
      <w:r w:rsidR="000C2FB4">
        <w:rPr>
          <w:rFonts w:ascii="Arial" w:hAnsi="Arial" w:cs="Arial"/>
          <w:color w:val="222222"/>
          <w:shd w:val="clear" w:color="auto" w:fill="FFFFFF"/>
        </w:rPr>
        <w:t xml:space="preserve">amount of time the </w:t>
      </w:r>
      <w:r w:rsidR="000C2FB4" w:rsidRPr="000C2FB4">
        <w:rPr>
          <w:rFonts w:ascii="Arial" w:hAnsi="Arial" w:cs="Arial"/>
          <w:color w:val="222222"/>
          <w:shd w:val="clear" w:color="auto" w:fill="FFFFFF"/>
        </w:rPr>
        <w:t>buses</w:t>
      </w:r>
      <w:r w:rsidR="000C2FB4">
        <w:rPr>
          <w:rFonts w:ascii="Arial" w:hAnsi="Arial" w:cs="Arial"/>
          <w:color w:val="222222"/>
          <w:shd w:val="clear" w:color="auto" w:fill="FFFFFF"/>
        </w:rPr>
        <w:t xml:space="preserve"> are inoperable for repairs and allow more time</w:t>
      </w:r>
      <w:r w:rsidR="000C2FB4" w:rsidRPr="000C2FB4">
        <w:rPr>
          <w:rFonts w:ascii="Arial" w:hAnsi="Arial" w:cs="Arial"/>
          <w:color w:val="222222"/>
          <w:shd w:val="clear" w:color="auto" w:fill="FFFFFF"/>
        </w:rPr>
        <w:t xml:space="preserve"> </w:t>
      </w:r>
      <w:r w:rsidR="00FB06F0">
        <w:rPr>
          <w:rFonts w:ascii="Arial" w:hAnsi="Arial" w:cs="Arial"/>
          <w:color w:val="222222"/>
          <w:shd w:val="clear" w:color="auto" w:fill="FFFFFF"/>
        </w:rPr>
        <w:t xml:space="preserve">for </w:t>
      </w:r>
      <w:r w:rsidR="000C2FB4" w:rsidRPr="000C2FB4">
        <w:rPr>
          <w:rFonts w:ascii="Arial" w:hAnsi="Arial" w:cs="Arial"/>
          <w:color w:val="222222"/>
          <w:shd w:val="clear" w:color="auto" w:fill="FFFFFF"/>
        </w:rPr>
        <w:t xml:space="preserve">servicing </w:t>
      </w:r>
      <w:r w:rsidR="000C2FB4">
        <w:rPr>
          <w:rFonts w:ascii="Arial" w:hAnsi="Arial" w:cs="Arial"/>
          <w:color w:val="222222"/>
          <w:shd w:val="clear" w:color="auto" w:fill="FFFFFF"/>
        </w:rPr>
        <w:t xml:space="preserve">the need </w:t>
      </w:r>
      <w:r w:rsidR="000C2FB4" w:rsidRPr="000C2FB4">
        <w:rPr>
          <w:rFonts w:ascii="Arial" w:hAnsi="Arial" w:cs="Arial"/>
          <w:color w:val="222222"/>
          <w:shd w:val="clear" w:color="auto" w:fill="FFFFFF"/>
        </w:rPr>
        <w:t xml:space="preserve">of </w:t>
      </w:r>
      <w:r w:rsidR="00037D85">
        <w:rPr>
          <w:rFonts w:ascii="Arial" w:hAnsi="Arial" w:cs="Arial"/>
          <w:color w:val="222222"/>
          <w:shd w:val="clear" w:color="auto" w:fill="FFFFFF"/>
        </w:rPr>
        <w:t xml:space="preserve">our </w:t>
      </w:r>
      <w:r w:rsidR="000C2FB4" w:rsidRPr="000C2FB4">
        <w:rPr>
          <w:rFonts w:ascii="Arial" w:hAnsi="Arial" w:cs="Arial"/>
          <w:color w:val="222222"/>
          <w:shd w:val="clear" w:color="auto" w:fill="FFFFFF"/>
        </w:rPr>
        <w:t>customers</w:t>
      </w:r>
      <w:r w:rsidR="000C2FB4">
        <w:rPr>
          <w:rFonts w:ascii="Arial" w:hAnsi="Arial" w:cs="Arial"/>
          <w:color w:val="222222"/>
          <w:shd w:val="clear" w:color="auto" w:fill="FFFFFF"/>
        </w:rPr>
        <w:t>.</w:t>
      </w:r>
      <w:r w:rsidRPr="00401726">
        <w:rPr>
          <w:rFonts w:ascii="Arial" w:hAnsi="Arial" w:cs="Arial"/>
          <w:color w:val="222222"/>
          <w:shd w:val="clear" w:color="auto" w:fill="FFFFFF"/>
        </w:rPr>
        <w:t xml:space="preserve"> </w:t>
      </w:r>
    </w:p>
    <w:tbl>
      <w:tblPr>
        <w:tblStyle w:val="TableGrid"/>
        <w:tblW w:w="9175" w:type="dxa"/>
        <w:tblLook w:val="04A0" w:firstRow="1" w:lastRow="0" w:firstColumn="1" w:lastColumn="0" w:noHBand="0" w:noVBand="1"/>
      </w:tblPr>
      <w:tblGrid>
        <w:gridCol w:w="3865"/>
        <w:gridCol w:w="1440"/>
        <w:gridCol w:w="1423"/>
        <w:gridCol w:w="1225"/>
        <w:gridCol w:w="1222"/>
      </w:tblGrid>
      <w:tr w:rsidR="00235D72" w:rsidRPr="00401726" w14:paraId="545B4CB3" w14:textId="77777777" w:rsidTr="00235D72">
        <w:tc>
          <w:tcPr>
            <w:tcW w:w="3865" w:type="dxa"/>
            <w:tcBorders>
              <w:top w:val="single" w:sz="4" w:space="0" w:color="auto"/>
              <w:left w:val="single" w:sz="4" w:space="0" w:color="auto"/>
              <w:bottom w:val="single" w:sz="4" w:space="0" w:color="auto"/>
              <w:right w:val="single" w:sz="4" w:space="0" w:color="auto"/>
            </w:tcBorders>
            <w:hideMark/>
          </w:tcPr>
          <w:bookmarkEnd w:id="8"/>
          <w:p w14:paraId="5A123ADC" w14:textId="77777777" w:rsidR="00235D72" w:rsidRPr="00401726" w:rsidRDefault="00235D72" w:rsidP="00235D72">
            <w:pPr>
              <w:rPr>
                <w:rFonts w:ascii="Arial" w:hAnsi="Arial" w:cs="Arial"/>
                <w:b/>
              </w:rPr>
            </w:pPr>
            <w:r w:rsidRPr="00401726">
              <w:rPr>
                <w:rFonts w:ascii="Arial" w:hAnsi="Arial" w:cs="Arial"/>
                <w:b/>
              </w:rPr>
              <w:t>Scope</w:t>
            </w:r>
          </w:p>
        </w:tc>
        <w:tc>
          <w:tcPr>
            <w:tcW w:w="1440" w:type="dxa"/>
            <w:tcBorders>
              <w:top w:val="single" w:sz="4" w:space="0" w:color="auto"/>
              <w:left w:val="single" w:sz="4" w:space="0" w:color="auto"/>
              <w:bottom w:val="single" w:sz="4" w:space="0" w:color="auto"/>
              <w:right w:val="single" w:sz="4" w:space="0" w:color="auto"/>
            </w:tcBorders>
            <w:hideMark/>
          </w:tcPr>
          <w:p w14:paraId="0868EC75" w14:textId="77777777" w:rsidR="00235D72" w:rsidRPr="00401726" w:rsidRDefault="00235D72" w:rsidP="00235D72">
            <w:pPr>
              <w:tabs>
                <w:tab w:val="right" w:pos="1220"/>
              </w:tabs>
              <w:rPr>
                <w:rFonts w:ascii="Arial" w:hAnsi="Arial" w:cs="Arial"/>
                <w:b/>
              </w:rPr>
            </w:pPr>
            <w:r w:rsidRPr="00401726">
              <w:rPr>
                <w:rFonts w:ascii="Arial" w:hAnsi="Arial" w:cs="Arial"/>
                <w:b/>
              </w:rPr>
              <w:t>Federal</w:t>
            </w:r>
          </w:p>
        </w:tc>
        <w:tc>
          <w:tcPr>
            <w:tcW w:w="1423" w:type="dxa"/>
            <w:tcBorders>
              <w:top w:val="single" w:sz="4" w:space="0" w:color="auto"/>
              <w:left w:val="single" w:sz="4" w:space="0" w:color="auto"/>
              <w:bottom w:val="single" w:sz="4" w:space="0" w:color="auto"/>
              <w:right w:val="single" w:sz="4" w:space="0" w:color="auto"/>
            </w:tcBorders>
            <w:hideMark/>
          </w:tcPr>
          <w:p w14:paraId="3C43F283" w14:textId="77777777" w:rsidR="00235D72" w:rsidRPr="00401726" w:rsidRDefault="00235D72" w:rsidP="00235D72">
            <w:pPr>
              <w:rPr>
                <w:rFonts w:ascii="Arial" w:hAnsi="Arial" w:cs="Arial"/>
                <w:b/>
              </w:rPr>
            </w:pPr>
            <w:r w:rsidRPr="00401726">
              <w:rPr>
                <w:rFonts w:ascii="Arial" w:hAnsi="Arial" w:cs="Arial"/>
                <w:b/>
              </w:rPr>
              <w:t>State</w:t>
            </w:r>
          </w:p>
        </w:tc>
        <w:tc>
          <w:tcPr>
            <w:tcW w:w="1225" w:type="dxa"/>
            <w:tcBorders>
              <w:top w:val="single" w:sz="4" w:space="0" w:color="auto"/>
              <w:left w:val="single" w:sz="4" w:space="0" w:color="auto"/>
              <w:bottom w:val="single" w:sz="4" w:space="0" w:color="auto"/>
              <w:right w:val="single" w:sz="4" w:space="0" w:color="auto"/>
            </w:tcBorders>
            <w:hideMark/>
          </w:tcPr>
          <w:p w14:paraId="15BB534D" w14:textId="77777777" w:rsidR="00235D72" w:rsidRPr="00401726" w:rsidRDefault="00235D72" w:rsidP="00235D72">
            <w:pPr>
              <w:rPr>
                <w:rFonts w:ascii="Arial" w:hAnsi="Arial" w:cs="Arial"/>
                <w:b/>
              </w:rPr>
            </w:pPr>
            <w:r w:rsidRPr="00401726">
              <w:rPr>
                <w:rFonts w:ascii="Arial" w:hAnsi="Arial" w:cs="Arial"/>
                <w:b/>
              </w:rPr>
              <w:t>Local</w:t>
            </w:r>
          </w:p>
        </w:tc>
        <w:tc>
          <w:tcPr>
            <w:tcW w:w="1222" w:type="dxa"/>
            <w:tcBorders>
              <w:top w:val="single" w:sz="4" w:space="0" w:color="auto"/>
              <w:left w:val="single" w:sz="4" w:space="0" w:color="auto"/>
              <w:bottom w:val="single" w:sz="4" w:space="0" w:color="auto"/>
              <w:right w:val="single" w:sz="4" w:space="0" w:color="auto"/>
            </w:tcBorders>
            <w:hideMark/>
          </w:tcPr>
          <w:p w14:paraId="4E775DEE" w14:textId="77777777" w:rsidR="00235D72" w:rsidRPr="00401726" w:rsidRDefault="00235D72" w:rsidP="00235D72">
            <w:pPr>
              <w:rPr>
                <w:rFonts w:ascii="Arial" w:hAnsi="Arial" w:cs="Arial"/>
                <w:b/>
              </w:rPr>
            </w:pPr>
            <w:r w:rsidRPr="00401726">
              <w:rPr>
                <w:rFonts w:ascii="Arial" w:hAnsi="Arial" w:cs="Arial"/>
                <w:b/>
              </w:rPr>
              <w:t>Total</w:t>
            </w:r>
          </w:p>
        </w:tc>
      </w:tr>
      <w:tr w:rsidR="00235D72" w:rsidRPr="00401726" w14:paraId="43E72388" w14:textId="77777777" w:rsidTr="00610D47">
        <w:tc>
          <w:tcPr>
            <w:tcW w:w="3865" w:type="dxa"/>
            <w:tcBorders>
              <w:top w:val="single" w:sz="4" w:space="0" w:color="auto"/>
              <w:left w:val="single" w:sz="4" w:space="0" w:color="auto"/>
              <w:bottom w:val="single" w:sz="4" w:space="0" w:color="auto"/>
              <w:right w:val="single" w:sz="4" w:space="0" w:color="auto"/>
            </w:tcBorders>
            <w:hideMark/>
          </w:tcPr>
          <w:p w14:paraId="4D9A55AE" w14:textId="355AB1DA" w:rsidR="00235D72" w:rsidRPr="00401726" w:rsidRDefault="00E236B4" w:rsidP="00235D72">
            <w:pPr>
              <w:rPr>
                <w:rFonts w:ascii="Arial" w:hAnsi="Arial" w:cs="Arial"/>
              </w:rPr>
            </w:pPr>
            <w:r>
              <w:rPr>
                <w:rFonts w:ascii="Arial" w:hAnsi="Arial" w:cs="Arial"/>
              </w:rPr>
              <w:t>Mobile Alignment System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D5C835" w14:textId="18A0644D" w:rsidR="00235D72" w:rsidRPr="00401726" w:rsidRDefault="00235D72" w:rsidP="00610D47">
            <w:pPr>
              <w:tabs>
                <w:tab w:val="right" w:pos="1220"/>
              </w:tabs>
              <w:rPr>
                <w:rFonts w:ascii="Arial" w:hAnsi="Arial" w:cs="Arial"/>
              </w:rPr>
            </w:pPr>
            <w:r w:rsidRPr="00401726">
              <w:rPr>
                <w:rFonts w:ascii="Arial" w:hAnsi="Arial" w:cs="Arial"/>
              </w:rPr>
              <w:t>$</w:t>
            </w:r>
            <w:r w:rsidR="009A5F20">
              <w:rPr>
                <w:rFonts w:ascii="Arial" w:hAnsi="Arial" w:cs="Arial"/>
              </w:rPr>
              <w:t xml:space="preserve"> </w:t>
            </w:r>
            <w:r w:rsidR="00914045">
              <w:rPr>
                <w:rFonts w:ascii="Arial" w:hAnsi="Arial" w:cs="Arial"/>
              </w:rPr>
              <w:t xml:space="preserve"> </w:t>
            </w:r>
            <w:r w:rsidR="00674329">
              <w:rPr>
                <w:rFonts w:ascii="Arial" w:hAnsi="Arial" w:cs="Arial"/>
              </w:rPr>
              <w:t>27,290</w:t>
            </w:r>
            <w:r w:rsidRPr="00401726">
              <w:rPr>
                <w:rFonts w:ascii="Arial" w:hAnsi="Arial" w:cs="Arial"/>
              </w:rPr>
              <w:tab/>
            </w:r>
          </w:p>
        </w:tc>
        <w:tc>
          <w:tcPr>
            <w:tcW w:w="1423" w:type="dxa"/>
            <w:tcBorders>
              <w:top w:val="single" w:sz="4" w:space="0" w:color="auto"/>
              <w:left w:val="single" w:sz="4" w:space="0" w:color="auto"/>
              <w:bottom w:val="single" w:sz="4" w:space="0" w:color="auto"/>
              <w:right w:val="single" w:sz="4" w:space="0" w:color="auto"/>
            </w:tcBorders>
            <w:vAlign w:val="center"/>
          </w:tcPr>
          <w:p w14:paraId="086E647C" w14:textId="77777777" w:rsidR="00235D72" w:rsidRPr="00401726" w:rsidRDefault="00235D72" w:rsidP="00235D72">
            <w:pPr>
              <w:tabs>
                <w:tab w:val="right" w:pos="1210"/>
              </w:tabs>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vAlign w:val="center"/>
          </w:tcPr>
          <w:p w14:paraId="0E11AA9D" w14:textId="0EAEBCB0" w:rsidR="00235D72" w:rsidRPr="00401726" w:rsidRDefault="00E2279B" w:rsidP="00155D50">
            <w:pPr>
              <w:tabs>
                <w:tab w:val="right" w:pos="990"/>
              </w:tabs>
              <w:rPr>
                <w:rFonts w:ascii="Arial" w:hAnsi="Arial" w:cs="Arial"/>
              </w:rPr>
            </w:pPr>
            <w:r>
              <w:rPr>
                <w:rFonts w:ascii="Arial" w:hAnsi="Arial" w:cs="Arial"/>
              </w:rPr>
              <w:t xml:space="preserve">$ </w:t>
            </w:r>
            <w:r w:rsidR="009A5F20">
              <w:rPr>
                <w:rFonts w:ascii="Arial" w:hAnsi="Arial" w:cs="Arial"/>
              </w:rPr>
              <w:t xml:space="preserve"> </w:t>
            </w:r>
            <w:r w:rsidR="00B5715B">
              <w:rPr>
                <w:rFonts w:ascii="Arial" w:hAnsi="Arial" w:cs="Arial"/>
              </w:rPr>
              <w:t>6,822</w:t>
            </w:r>
          </w:p>
        </w:tc>
        <w:tc>
          <w:tcPr>
            <w:tcW w:w="1222" w:type="dxa"/>
            <w:tcBorders>
              <w:top w:val="single" w:sz="4" w:space="0" w:color="auto"/>
              <w:left w:val="single" w:sz="4" w:space="0" w:color="auto"/>
              <w:bottom w:val="single" w:sz="4" w:space="0" w:color="auto"/>
              <w:right w:val="single" w:sz="4" w:space="0" w:color="auto"/>
            </w:tcBorders>
            <w:vAlign w:val="center"/>
          </w:tcPr>
          <w:p w14:paraId="56CAFA0A" w14:textId="63ED0D23" w:rsidR="00B5715B" w:rsidRPr="00401726" w:rsidRDefault="00E2279B" w:rsidP="00155D50">
            <w:pPr>
              <w:tabs>
                <w:tab w:val="right" w:pos="1000"/>
              </w:tabs>
              <w:rPr>
                <w:rFonts w:ascii="Arial" w:hAnsi="Arial" w:cs="Arial"/>
              </w:rPr>
            </w:pPr>
            <w:r>
              <w:rPr>
                <w:rFonts w:ascii="Arial" w:hAnsi="Arial" w:cs="Arial"/>
              </w:rPr>
              <w:t>$</w:t>
            </w:r>
            <w:r w:rsidR="009A5F20">
              <w:rPr>
                <w:rFonts w:ascii="Arial" w:hAnsi="Arial" w:cs="Arial"/>
              </w:rPr>
              <w:t xml:space="preserve">  </w:t>
            </w:r>
            <w:r w:rsidR="00B5715B">
              <w:rPr>
                <w:rFonts w:ascii="Arial" w:hAnsi="Arial" w:cs="Arial"/>
              </w:rPr>
              <w:t>34,112</w:t>
            </w:r>
          </w:p>
        </w:tc>
      </w:tr>
      <w:tr w:rsidR="00702E4E" w:rsidRPr="00401726" w14:paraId="088ADA79" w14:textId="77777777" w:rsidTr="00235D72">
        <w:tc>
          <w:tcPr>
            <w:tcW w:w="3865" w:type="dxa"/>
            <w:tcBorders>
              <w:top w:val="single" w:sz="4" w:space="0" w:color="auto"/>
              <w:left w:val="single" w:sz="4" w:space="0" w:color="auto"/>
              <w:bottom w:val="single" w:sz="4" w:space="0" w:color="auto"/>
              <w:right w:val="single" w:sz="4" w:space="0" w:color="auto"/>
            </w:tcBorders>
          </w:tcPr>
          <w:p w14:paraId="154AE057" w14:textId="0629DBD0" w:rsidR="00702E4E" w:rsidRPr="00401726" w:rsidRDefault="00674329" w:rsidP="00235D72">
            <w:pPr>
              <w:rPr>
                <w:rFonts w:ascii="Arial" w:hAnsi="Arial" w:cs="Arial"/>
              </w:rPr>
            </w:pPr>
            <w:r>
              <w:rPr>
                <w:rFonts w:ascii="Arial" w:hAnsi="Arial" w:cs="Arial"/>
              </w:rPr>
              <w:t>Portable Crane</w:t>
            </w:r>
          </w:p>
        </w:tc>
        <w:tc>
          <w:tcPr>
            <w:tcW w:w="1440" w:type="dxa"/>
            <w:tcBorders>
              <w:top w:val="single" w:sz="4" w:space="0" w:color="auto"/>
              <w:left w:val="single" w:sz="4" w:space="0" w:color="auto"/>
              <w:bottom w:val="single" w:sz="4" w:space="0" w:color="auto"/>
              <w:right w:val="single" w:sz="4" w:space="0" w:color="auto"/>
            </w:tcBorders>
          </w:tcPr>
          <w:p w14:paraId="748D2B77" w14:textId="37677FD8" w:rsidR="00702E4E" w:rsidRPr="00401726" w:rsidRDefault="00817B6E" w:rsidP="00610D47">
            <w:pPr>
              <w:tabs>
                <w:tab w:val="right" w:pos="1220"/>
              </w:tabs>
              <w:rPr>
                <w:rFonts w:ascii="Arial" w:hAnsi="Arial" w:cs="Arial"/>
              </w:rPr>
            </w:pPr>
            <w:r>
              <w:rPr>
                <w:rFonts w:ascii="Arial" w:hAnsi="Arial" w:cs="Arial"/>
              </w:rPr>
              <w:t>$</w:t>
            </w:r>
            <w:r w:rsidR="009A5F20">
              <w:rPr>
                <w:rFonts w:ascii="Arial" w:hAnsi="Arial" w:cs="Arial"/>
              </w:rPr>
              <w:t xml:space="preserve">   </w:t>
            </w:r>
            <w:r w:rsidR="00914045">
              <w:rPr>
                <w:rFonts w:ascii="Arial" w:hAnsi="Arial" w:cs="Arial"/>
              </w:rPr>
              <w:t xml:space="preserve"> </w:t>
            </w:r>
            <w:r w:rsidR="00674329">
              <w:rPr>
                <w:rFonts w:ascii="Arial" w:hAnsi="Arial" w:cs="Arial"/>
              </w:rPr>
              <w:t>4,285</w:t>
            </w:r>
          </w:p>
        </w:tc>
        <w:tc>
          <w:tcPr>
            <w:tcW w:w="1423" w:type="dxa"/>
            <w:tcBorders>
              <w:top w:val="single" w:sz="4" w:space="0" w:color="auto"/>
              <w:left w:val="single" w:sz="4" w:space="0" w:color="auto"/>
              <w:bottom w:val="single" w:sz="4" w:space="0" w:color="auto"/>
              <w:right w:val="single" w:sz="4" w:space="0" w:color="auto"/>
            </w:tcBorders>
          </w:tcPr>
          <w:p w14:paraId="66C96778" w14:textId="77777777" w:rsidR="00702E4E" w:rsidRPr="00401726" w:rsidRDefault="00702E4E" w:rsidP="00235D72">
            <w:pPr>
              <w:tabs>
                <w:tab w:val="right" w:pos="1210"/>
              </w:tabs>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tcPr>
          <w:p w14:paraId="57934E85" w14:textId="423AB1E3" w:rsidR="00702E4E" w:rsidRPr="00401726" w:rsidRDefault="00E2279B" w:rsidP="00235D72">
            <w:pPr>
              <w:tabs>
                <w:tab w:val="right" w:pos="990"/>
              </w:tabs>
              <w:rPr>
                <w:rFonts w:ascii="Arial" w:hAnsi="Arial" w:cs="Arial"/>
              </w:rPr>
            </w:pPr>
            <w:r>
              <w:rPr>
                <w:rFonts w:ascii="Arial" w:hAnsi="Arial" w:cs="Arial"/>
              </w:rPr>
              <w:t>$</w:t>
            </w:r>
            <w:r w:rsidR="009A5F20">
              <w:rPr>
                <w:rFonts w:ascii="Arial" w:hAnsi="Arial" w:cs="Arial"/>
              </w:rPr>
              <w:t xml:space="preserve">  </w:t>
            </w:r>
            <w:r w:rsidR="00B5715B">
              <w:rPr>
                <w:rFonts w:ascii="Arial" w:hAnsi="Arial" w:cs="Arial"/>
              </w:rPr>
              <w:t>1,071</w:t>
            </w:r>
          </w:p>
        </w:tc>
        <w:tc>
          <w:tcPr>
            <w:tcW w:w="1222" w:type="dxa"/>
            <w:tcBorders>
              <w:top w:val="single" w:sz="4" w:space="0" w:color="auto"/>
              <w:left w:val="single" w:sz="4" w:space="0" w:color="auto"/>
              <w:bottom w:val="single" w:sz="4" w:space="0" w:color="auto"/>
              <w:right w:val="single" w:sz="4" w:space="0" w:color="auto"/>
            </w:tcBorders>
          </w:tcPr>
          <w:p w14:paraId="49381BAF" w14:textId="2093DF5F" w:rsidR="00702E4E" w:rsidRPr="00401726" w:rsidRDefault="00E2279B" w:rsidP="00235D72">
            <w:pPr>
              <w:tabs>
                <w:tab w:val="right" w:pos="1000"/>
              </w:tabs>
              <w:rPr>
                <w:rFonts w:ascii="Arial" w:hAnsi="Arial" w:cs="Arial"/>
              </w:rPr>
            </w:pPr>
            <w:r>
              <w:rPr>
                <w:rFonts w:ascii="Arial" w:hAnsi="Arial" w:cs="Arial"/>
              </w:rPr>
              <w:t xml:space="preserve">$ </w:t>
            </w:r>
            <w:r w:rsidR="009A5F20">
              <w:rPr>
                <w:rFonts w:ascii="Arial" w:hAnsi="Arial" w:cs="Arial"/>
              </w:rPr>
              <w:t xml:space="preserve">   </w:t>
            </w:r>
            <w:r w:rsidR="00B5715B">
              <w:rPr>
                <w:rFonts w:ascii="Arial" w:hAnsi="Arial" w:cs="Arial"/>
              </w:rPr>
              <w:t>5,356</w:t>
            </w:r>
          </w:p>
        </w:tc>
      </w:tr>
      <w:tr w:rsidR="00235D72" w:rsidRPr="00401726" w14:paraId="7BD3B439" w14:textId="77777777" w:rsidTr="00235D72">
        <w:tc>
          <w:tcPr>
            <w:tcW w:w="3865" w:type="dxa"/>
            <w:tcBorders>
              <w:top w:val="single" w:sz="4" w:space="0" w:color="auto"/>
              <w:left w:val="single" w:sz="4" w:space="0" w:color="auto"/>
              <w:bottom w:val="single" w:sz="4" w:space="0" w:color="auto"/>
              <w:right w:val="single" w:sz="4" w:space="0" w:color="auto"/>
            </w:tcBorders>
          </w:tcPr>
          <w:p w14:paraId="51EC1BE3" w14:textId="089CC269" w:rsidR="00235D72" w:rsidRPr="00401726" w:rsidRDefault="00674329" w:rsidP="00235D72">
            <w:pPr>
              <w:rPr>
                <w:rFonts w:ascii="Arial" w:hAnsi="Arial" w:cs="Arial"/>
              </w:rPr>
            </w:pPr>
            <w:r>
              <w:rPr>
                <w:rFonts w:ascii="Arial" w:hAnsi="Arial" w:cs="Arial"/>
              </w:rPr>
              <w:t>Pro Recovery Machine</w:t>
            </w:r>
          </w:p>
        </w:tc>
        <w:tc>
          <w:tcPr>
            <w:tcW w:w="1440" w:type="dxa"/>
            <w:tcBorders>
              <w:top w:val="single" w:sz="4" w:space="0" w:color="auto"/>
              <w:left w:val="single" w:sz="4" w:space="0" w:color="auto"/>
              <w:bottom w:val="single" w:sz="4" w:space="0" w:color="auto"/>
              <w:right w:val="single" w:sz="4" w:space="0" w:color="auto"/>
            </w:tcBorders>
          </w:tcPr>
          <w:p w14:paraId="69F6BBB0" w14:textId="6F4B50CB" w:rsidR="00235D72" w:rsidRPr="00401726" w:rsidRDefault="00817B6E" w:rsidP="00610D47">
            <w:pPr>
              <w:tabs>
                <w:tab w:val="right" w:pos="1220"/>
              </w:tabs>
              <w:rPr>
                <w:rFonts w:ascii="Arial" w:hAnsi="Arial" w:cs="Arial"/>
              </w:rPr>
            </w:pPr>
            <w:r>
              <w:rPr>
                <w:rFonts w:ascii="Arial" w:hAnsi="Arial" w:cs="Arial"/>
              </w:rPr>
              <w:t>$</w:t>
            </w:r>
            <w:r w:rsidR="009A5F20">
              <w:rPr>
                <w:rFonts w:ascii="Arial" w:hAnsi="Arial" w:cs="Arial"/>
              </w:rPr>
              <w:t xml:space="preserve">   </w:t>
            </w:r>
            <w:r w:rsidR="00914045">
              <w:rPr>
                <w:rFonts w:ascii="Arial" w:hAnsi="Arial" w:cs="Arial"/>
              </w:rPr>
              <w:t xml:space="preserve"> </w:t>
            </w:r>
            <w:r w:rsidR="00674329">
              <w:rPr>
                <w:rFonts w:ascii="Arial" w:hAnsi="Arial" w:cs="Arial"/>
              </w:rPr>
              <w:t>1,141</w:t>
            </w:r>
          </w:p>
        </w:tc>
        <w:tc>
          <w:tcPr>
            <w:tcW w:w="1423" w:type="dxa"/>
            <w:tcBorders>
              <w:top w:val="single" w:sz="4" w:space="0" w:color="auto"/>
              <w:left w:val="single" w:sz="4" w:space="0" w:color="auto"/>
              <w:bottom w:val="single" w:sz="4" w:space="0" w:color="auto"/>
              <w:right w:val="single" w:sz="4" w:space="0" w:color="auto"/>
            </w:tcBorders>
          </w:tcPr>
          <w:p w14:paraId="398B422E" w14:textId="77777777" w:rsidR="00235D72" w:rsidRPr="00401726" w:rsidRDefault="00235D72" w:rsidP="00235D72">
            <w:pPr>
              <w:tabs>
                <w:tab w:val="right" w:pos="1210"/>
              </w:tabs>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tcPr>
          <w:p w14:paraId="2E76A020" w14:textId="3C807342" w:rsidR="00235D72" w:rsidRPr="00401726" w:rsidRDefault="00E2279B" w:rsidP="00155D50">
            <w:pPr>
              <w:tabs>
                <w:tab w:val="right" w:pos="990"/>
              </w:tabs>
              <w:rPr>
                <w:rFonts w:ascii="Arial" w:hAnsi="Arial" w:cs="Arial"/>
              </w:rPr>
            </w:pPr>
            <w:r>
              <w:rPr>
                <w:rFonts w:ascii="Arial" w:hAnsi="Arial" w:cs="Arial"/>
              </w:rPr>
              <w:t>$</w:t>
            </w:r>
            <w:r w:rsidR="009A5F20">
              <w:rPr>
                <w:rFonts w:ascii="Arial" w:hAnsi="Arial" w:cs="Arial"/>
              </w:rPr>
              <w:t xml:space="preserve">    </w:t>
            </w:r>
            <w:r w:rsidR="00914045">
              <w:rPr>
                <w:rFonts w:ascii="Arial" w:hAnsi="Arial" w:cs="Arial"/>
              </w:rPr>
              <w:t xml:space="preserve"> </w:t>
            </w:r>
            <w:r w:rsidR="00B5715B">
              <w:rPr>
                <w:rFonts w:ascii="Arial" w:hAnsi="Arial" w:cs="Arial"/>
              </w:rPr>
              <w:t>285</w:t>
            </w:r>
          </w:p>
        </w:tc>
        <w:tc>
          <w:tcPr>
            <w:tcW w:w="1222" w:type="dxa"/>
            <w:tcBorders>
              <w:top w:val="single" w:sz="4" w:space="0" w:color="auto"/>
              <w:left w:val="single" w:sz="4" w:space="0" w:color="auto"/>
              <w:bottom w:val="single" w:sz="4" w:space="0" w:color="auto"/>
              <w:right w:val="single" w:sz="4" w:space="0" w:color="auto"/>
            </w:tcBorders>
          </w:tcPr>
          <w:p w14:paraId="17E9B50F" w14:textId="63ADE0BF" w:rsidR="00235D72" w:rsidRPr="00401726" w:rsidRDefault="00E2279B" w:rsidP="00155D50">
            <w:pPr>
              <w:tabs>
                <w:tab w:val="right" w:pos="1000"/>
              </w:tabs>
              <w:rPr>
                <w:rFonts w:ascii="Arial" w:hAnsi="Arial" w:cs="Arial"/>
              </w:rPr>
            </w:pPr>
            <w:r>
              <w:rPr>
                <w:rFonts w:ascii="Arial" w:hAnsi="Arial" w:cs="Arial"/>
              </w:rPr>
              <w:t>$</w:t>
            </w:r>
            <w:r w:rsidR="009A5F20">
              <w:rPr>
                <w:rFonts w:ascii="Arial" w:hAnsi="Arial" w:cs="Arial"/>
              </w:rPr>
              <w:t xml:space="preserve">    </w:t>
            </w:r>
            <w:r w:rsidR="00B5715B">
              <w:rPr>
                <w:rFonts w:ascii="Arial" w:hAnsi="Arial" w:cs="Arial"/>
              </w:rPr>
              <w:t>1,426</w:t>
            </w:r>
          </w:p>
        </w:tc>
      </w:tr>
      <w:tr w:rsidR="00674329" w:rsidRPr="00401726" w14:paraId="0B235EDC" w14:textId="77777777" w:rsidTr="00235D72">
        <w:tc>
          <w:tcPr>
            <w:tcW w:w="3865" w:type="dxa"/>
            <w:tcBorders>
              <w:top w:val="single" w:sz="4" w:space="0" w:color="auto"/>
              <w:left w:val="single" w:sz="4" w:space="0" w:color="auto"/>
              <w:bottom w:val="single" w:sz="4" w:space="0" w:color="auto"/>
              <w:right w:val="single" w:sz="4" w:space="0" w:color="auto"/>
            </w:tcBorders>
          </w:tcPr>
          <w:p w14:paraId="451BF43C" w14:textId="4AAFC09E" w:rsidR="00674329" w:rsidRDefault="00674329" w:rsidP="00235D72">
            <w:pPr>
              <w:rPr>
                <w:rFonts w:ascii="Arial" w:hAnsi="Arial" w:cs="Arial"/>
              </w:rPr>
            </w:pPr>
            <w:r>
              <w:rPr>
                <w:rFonts w:ascii="Arial" w:hAnsi="Arial" w:cs="Arial"/>
              </w:rPr>
              <w:t>Pressure Washer</w:t>
            </w:r>
          </w:p>
        </w:tc>
        <w:tc>
          <w:tcPr>
            <w:tcW w:w="1440" w:type="dxa"/>
            <w:tcBorders>
              <w:top w:val="single" w:sz="4" w:space="0" w:color="auto"/>
              <w:left w:val="single" w:sz="4" w:space="0" w:color="auto"/>
              <w:bottom w:val="single" w:sz="4" w:space="0" w:color="auto"/>
              <w:right w:val="single" w:sz="4" w:space="0" w:color="auto"/>
            </w:tcBorders>
          </w:tcPr>
          <w:p w14:paraId="5C758D51" w14:textId="262EDFC5" w:rsidR="00674329" w:rsidRDefault="00674329" w:rsidP="00610D47">
            <w:pPr>
              <w:tabs>
                <w:tab w:val="right" w:pos="1220"/>
              </w:tabs>
              <w:rPr>
                <w:rFonts w:ascii="Arial" w:hAnsi="Arial" w:cs="Arial"/>
              </w:rPr>
            </w:pPr>
            <w:r>
              <w:rPr>
                <w:rFonts w:ascii="Arial" w:hAnsi="Arial" w:cs="Arial"/>
              </w:rPr>
              <w:t>$</w:t>
            </w:r>
            <w:r w:rsidR="009A5F20">
              <w:rPr>
                <w:rFonts w:ascii="Arial" w:hAnsi="Arial" w:cs="Arial"/>
              </w:rPr>
              <w:t xml:space="preserve">   </w:t>
            </w:r>
            <w:r w:rsidR="00914045">
              <w:rPr>
                <w:rFonts w:ascii="Arial" w:hAnsi="Arial" w:cs="Arial"/>
              </w:rPr>
              <w:t xml:space="preserve"> </w:t>
            </w:r>
            <w:r>
              <w:rPr>
                <w:rFonts w:ascii="Arial" w:hAnsi="Arial" w:cs="Arial"/>
              </w:rPr>
              <w:t>5,571</w:t>
            </w:r>
          </w:p>
        </w:tc>
        <w:tc>
          <w:tcPr>
            <w:tcW w:w="1423" w:type="dxa"/>
            <w:tcBorders>
              <w:top w:val="single" w:sz="4" w:space="0" w:color="auto"/>
              <w:left w:val="single" w:sz="4" w:space="0" w:color="auto"/>
              <w:bottom w:val="single" w:sz="4" w:space="0" w:color="auto"/>
              <w:right w:val="single" w:sz="4" w:space="0" w:color="auto"/>
            </w:tcBorders>
          </w:tcPr>
          <w:p w14:paraId="24BB4F5E" w14:textId="77777777" w:rsidR="00674329" w:rsidRPr="00401726" w:rsidRDefault="00674329" w:rsidP="00235D72">
            <w:pPr>
              <w:tabs>
                <w:tab w:val="right" w:pos="1210"/>
              </w:tabs>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tcPr>
          <w:p w14:paraId="40E0950D" w14:textId="7369F075" w:rsidR="00674329" w:rsidRDefault="00B5715B" w:rsidP="00155D50">
            <w:pPr>
              <w:tabs>
                <w:tab w:val="right" w:pos="990"/>
              </w:tabs>
              <w:rPr>
                <w:rFonts w:ascii="Arial" w:hAnsi="Arial" w:cs="Arial"/>
              </w:rPr>
            </w:pPr>
            <w:r>
              <w:rPr>
                <w:rFonts w:ascii="Arial" w:hAnsi="Arial" w:cs="Arial"/>
              </w:rPr>
              <w:t>$</w:t>
            </w:r>
            <w:r w:rsidR="009A5F20">
              <w:rPr>
                <w:rFonts w:ascii="Arial" w:hAnsi="Arial" w:cs="Arial"/>
              </w:rPr>
              <w:t xml:space="preserve">  </w:t>
            </w:r>
            <w:r>
              <w:rPr>
                <w:rFonts w:ascii="Arial" w:hAnsi="Arial" w:cs="Arial"/>
              </w:rPr>
              <w:t>1,393</w:t>
            </w:r>
          </w:p>
        </w:tc>
        <w:tc>
          <w:tcPr>
            <w:tcW w:w="1222" w:type="dxa"/>
            <w:tcBorders>
              <w:top w:val="single" w:sz="4" w:space="0" w:color="auto"/>
              <w:left w:val="single" w:sz="4" w:space="0" w:color="auto"/>
              <w:bottom w:val="single" w:sz="4" w:space="0" w:color="auto"/>
              <w:right w:val="single" w:sz="4" w:space="0" w:color="auto"/>
            </w:tcBorders>
          </w:tcPr>
          <w:p w14:paraId="02C2EDA4" w14:textId="29E4441B" w:rsidR="00674329" w:rsidRDefault="00B5715B" w:rsidP="00155D50">
            <w:pPr>
              <w:tabs>
                <w:tab w:val="right" w:pos="1000"/>
              </w:tabs>
              <w:rPr>
                <w:rFonts w:ascii="Arial" w:hAnsi="Arial" w:cs="Arial"/>
              </w:rPr>
            </w:pPr>
            <w:r>
              <w:rPr>
                <w:rFonts w:ascii="Arial" w:hAnsi="Arial" w:cs="Arial"/>
              </w:rPr>
              <w:t>$</w:t>
            </w:r>
            <w:r w:rsidR="009A5F20">
              <w:rPr>
                <w:rFonts w:ascii="Arial" w:hAnsi="Arial" w:cs="Arial"/>
              </w:rPr>
              <w:t xml:space="preserve">    </w:t>
            </w:r>
            <w:r>
              <w:rPr>
                <w:rFonts w:ascii="Arial" w:hAnsi="Arial" w:cs="Arial"/>
              </w:rPr>
              <w:t>6,964</w:t>
            </w:r>
          </w:p>
        </w:tc>
      </w:tr>
      <w:tr w:rsidR="00674329" w:rsidRPr="00401726" w14:paraId="3BDF00B8" w14:textId="77777777" w:rsidTr="00235D72">
        <w:tc>
          <w:tcPr>
            <w:tcW w:w="3865" w:type="dxa"/>
            <w:tcBorders>
              <w:top w:val="single" w:sz="4" w:space="0" w:color="auto"/>
              <w:left w:val="single" w:sz="4" w:space="0" w:color="auto"/>
              <w:bottom w:val="single" w:sz="4" w:space="0" w:color="auto"/>
              <w:right w:val="single" w:sz="4" w:space="0" w:color="auto"/>
            </w:tcBorders>
          </w:tcPr>
          <w:p w14:paraId="7F1E546C" w14:textId="158EB9A6" w:rsidR="00674329" w:rsidRDefault="00674329" w:rsidP="00235D72">
            <w:pPr>
              <w:rPr>
                <w:rFonts w:ascii="Arial" w:hAnsi="Arial" w:cs="Arial"/>
              </w:rPr>
            </w:pPr>
            <w:r>
              <w:rPr>
                <w:rFonts w:ascii="Arial" w:hAnsi="Arial" w:cs="Arial"/>
              </w:rPr>
              <w:t>Hydraulic Press Air H-Frame</w:t>
            </w:r>
          </w:p>
        </w:tc>
        <w:tc>
          <w:tcPr>
            <w:tcW w:w="1440" w:type="dxa"/>
            <w:tcBorders>
              <w:top w:val="single" w:sz="4" w:space="0" w:color="auto"/>
              <w:left w:val="single" w:sz="4" w:space="0" w:color="auto"/>
              <w:bottom w:val="single" w:sz="4" w:space="0" w:color="auto"/>
              <w:right w:val="single" w:sz="4" w:space="0" w:color="auto"/>
            </w:tcBorders>
          </w:tcPr>
          <w:p w14:paraId="4999B4EF" w14:textId="18378D27" w:rsidR="00674329" w:rsidRDefault="00674329" w:rsidP="00610D47">
            <w:pPr>
              <w:tabs>
                <w:tab w:val="right" w:pos="1220"/>
              </w:tabs>
              <w:rPr>
                <w:rFonts w:ascii="Arial" w:hAnsi="Arial" w:cs="Arial"/>
              </w:rPr>
            </w:pPr>
            <w:r>
              <w:rPr>
                <w:rFonts w:ascii="Arial" w:hAnsi="Arial" w:cs="Arial"/>
              </w:rPr>
              <w:t>$</w:t>
            </w:r>
            <w:r w:rsidR="009A5F20">
              <w:rPr>
                <w:rFonts w:ascii="Arial" w:hAnsi="Arial" w:cs="Arial"/>
              </w:rPr>
              <w:t xml:space="preserve">  </w:t>
            </w:r>
            <w:r w:rsidR="00914045">
              <w:rPr>
                <w:rFonts w:ascii="Arial" w:hAnsi="Arial" w:cs="Arial"/>
              </w:rPr>
              <w:t xml:space="preserve"> </w:t>
            </w:r>
            <w:r w:rsidR="009A5F20">
              <w:rPr>
                <w:rFonts w:ascii="Arial" w:hAnsi="Arial" w:cs="Arial"/>
              </w:rPr>
              <w:t xml:space="preserve"> </w:t>
            </w:r>
            <w:r>
              <w:rPr>
                <w:rFonts w:ascii="Arial" w:hAnsi="Arial" w:cs="Arial"/>
              </w:rPr>
              <w:t>6,938</w:t>
            </w:r>
          </w:p>
        </w:tc>
        <w:tc>
          <w:tcPr>
            <w:tcW w:w="1423" w:type="dxa"/>
            <w:tcBorders>
              <w:top w:val="single" w:sz="4" w:space="0" w:color="auto"/>
              <w:left w:val="single" w:sz="4" w:space="0" w:color="auto"/>
              <w:bottom w:val="single" w:sz="4" w:space="0" w:color="auto"/>
              <w:right w:val="single" w:sz="4" w:space="0" w:color="auto"/>
            </w:tcBorders>
          </w:tcPr>
          <w:p w14:paraId="28BF1ED9" w14:textId="77777777" w:rsidR="00674329" w:rsidRPr="00401726" w:rsidRDefault="00674329" w:rsidP="00235D72">
            <w:pPr>
              <w:tabs>
                <w:tab w:val="right" w:pos="1210"/>
              </w:tabs>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tcPr>
          <w:p w14:paraId="470F457F" w14:textId="0389B776" w:rsidR="00674329" w:rsidRDefault="00B5715B" w:rsidP="00155D50">
            <w:pPr>
              <w:tabs>
                <w:tab w:val="right" w:pos="990"/>
              </w:tabs>
              <w:rPr>
                <w:rFonts w:ascii="Arial" w:hAnsi="Arial" w:cs="Arial"/>
              </w:rPr>
            </w:pPr>
            <w:r>
              <w:rPr>
                <w:rFonts w:ascii="Arial" w:hAnsi="Arial" w:cs="Arial"/>
              </w:rPr>
              <w:t>$</w:t>
            </w:r>
            <w:r w:rsidR="009A5F20">
              <w:rPr>
                <w:rFonts w:ascii="Arial" w:hAnsi="Arial" w:cs="Arial"/>
              </w:rPr>
              <w:t xml:space="preserve">  </w:t>
            </w:r>
            <w:r>
              <w:rPr>
                <w:rFonts w:ascii="Arial" w:hAnsi="Arial" w:cs="Arial"/>
              </w:rPr>
              <w:t>1,735</w:t>
            </w:r>
          </w:p>
        </w:tc>
        <w:tc>
          <w:tcPr>
            <w:tcW w:w="1222" w:type="dxa"/>
            <w:tcBorders>
              <w:top w:val="single" w:sz="4" w:space="0" w:color="auto"/>
              <w:left w:val="single" w:sz="4" w:space="0" w:color="auto"/>
              <w:bottom w:val="single" w:sz="4" w:space="0" w:color="auto"/>
              <w:right w:val="single" w:sz="4" w:space="0" w:color="auto"/>
            </w:tcBorders>
          </w:tcPr>
          <w:p w14:paraId="2FE9EABC" w14:textId="1EE3E2F1" w:rsidR="00674329" w:rsidRDefault="00B5715B" w:rsidP="00155D50">
            <w:pPr>
              <w:tabs>
                <w:tab w:val="right" w:pos="1000"/>
              </w:tabs>
              <w:rPr>
                <w:rFonts w:ascii="Arial" w:hAnsi="Arial" w:cs="Arial"/>
              </w:rPr>
            </w:pPr>
            <w:r>
              <w:rPr>
                <w:rFonts w:ascii="Arial" w:hAnsi="Arial" w:cs="Arial"/>
              </w:rPr>
              <w:t>$</w:t>
            </w:r>
            <w:r w:rsidR="009A5F20">
              <w:rPr>
                <w:rFonts w:ascii="Arial" w:hAnsi="Arial" w:cs="Arial"/>
              </w:rPr>
              <w:t xml:space="preserve">    </w:t>
            </w:r>
            <w:r>
              <w:rPr>
                <w:rFonts w:ascii="Arial" w:hAnsi="Arial" w:cs="Arial"/>
              </w:rPr>
              <w:t>8,673</w:t>
            </w:r>
          </w:p>
        </w:tc>
      </w:tr>
      <w:tr w:rsidR="00674329" w:rsidRPr="00401726" w14:paraId="2532E278" w14:textId="77777777" w:rsidTr="00235D72">
        <w:tc>
          <w:tcPr>
            <w:tcW w:w="3865" w:type="dxa"/>
            <w:tcBorders>
              <w:top w:val="single" w:sz="4" w:space="0" w:color="auto"/>
              <w:left w:val="single" w:sz="4" w:space="0" w:color="auto"/>
              <w:bottom w:val="single" w:sz="4" w:space="0" w:color="auto"/>
              <w:right w:val="single" w:sz="4" w:space="0" w:color="auto"/>
            </w:tcBorders>
          </w:tcPr>
          <w:p w14:paraId="46F894C7" w14:textId="73DC9BE7" w:rsidR="00674329" w:rsidRDefault="00674329" w:rsidP="00235D72">
            <w:pPr>
              <w:rPr>
                <w:rFonts w:ascii="Arial" w:hAnsi="Arial" w:cs="Arial"/>
              </w:rPr>
            </w:pPr>
            <w:r>
              <w:rPr>
                <w:rFonts w:ascii="Arial" w:hAnsi="Arial" w:cs="Arial"/>
              </w:rPr>
              <w:t xml:space="preserve">Big Tex Trailer </w:t>
            </w:r>
          </w:p>
        </w:tc>
        <w:tc>
          <w:tcPr>
            <w:tcW w:w="1440" w:type="dxa"/>
            <w:tcBorders>
              <w:top w:val="single" w:sz="4" w:space="0" w:color="auto"/>
              <w:left w:val="single" w:sz="4" w:space="0" w:color="auto"/>
              <w:bottom w:val="single" w:sz="4" w:space="0" w:color="auto"/>
              <w:right w:val="single" w:sz="4" w:space="0" w:color="auto"/>
            </w:tcBorders>
          </w:tcPr>
          <w:p w14:paraId="497074A1" w14:textId="6B18245A" w:rsidR="00674329" w:rsidRDefault="00674329" w:rsidP="00610D47">
            <w:pPr>
              <w:tabs>
                <w:tab w:val="right" w:pos="1220"/>
              </w:tabs>
              <w:rPr>
                <w:rFonts w:ascii="Arial" w:hAnsi="Arial" w:cs="Arial"/>
              </w:rPr>
            </w:pPr>
            <w:r>
              <w:rPr>
                <w:rFonts w:ascii="Arial" w:hAnsi="Arial" w:cs="Arial"/>
              </w:rPr>
              <w:t>$</w:t>
            </w:r>
            <w:r w:rsidR="009A5F20">
              <w:rPr>
                <w:rFonts w:ascii="Arial" w:hAnsi="Arial" w:cs="Arial"/>
              </w:rPr>
              <w:t xml:space="preserve">   </w:t>
            </w:r>
            <w:r w:rsidR="00914045">
              <w:rPr>
                <w:rFonts w:ascii="Arial" w:hAnsi="Arial" w:cs="Arial"/>
              </w:rPr>
              <w:t xml:space="preserve"> </w:t>
            </w:r>
            <w:r>
              <w:rPr>
                <w:rFonts w:ascii="Arial" w:hAnsi="Arial" w:cs="Arial"/>
              </w:rPr>
              <w:t>4,708</w:t>
            </w:r>
          </w:p>
        </w:tc>
        <w:tc>
          <w:tcPr>
            <w:tcW w:w="1423" w:type="dxa"/>
            <w:tcBorders>
              <w:top w:val="single" w:sz="4" w:space="0" w:color="auto"/>
              <w:left w:val="single" w:sz="4" w:space="0" w:color="auto"/>
              <w:bottom w:val="single" w:sz="4" w:space="0" w:color="auto"/>
              <w:right w:val="single" w:sz="4" w:space="0" w:color="auto"/>
            </w:tcBorders>
          </w:tcPr>
          <w:p w14:paraId="7A371243" w14:textId="77777777" w:rsidR="00674329" w:rsidRPr="00401726" w:rsidRDefault="00674329" w:rsidP="00235D72">
            <w:pPr>
              <w:tabs>
                <w:tab w:val="right" w:pos="1210"/>
              </w:tabs>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tcPr>
          <w:p w14:paraId="2DC48303" w14:textId="3ECB453B" w:rsidR="00674329" w:rsidRDefault="00B5715B" w:rsidP="00155D50">
            <w:pPr>
              <w:tabs>
                <w:tab w:val="right" w:pos="990"/>
              </w:tabs>
              <w:rPr>
                <w:rFonts w:ascii="Arial" w:hAnsi="Arial" w:cs="Arial"/>
              </w:rPr>
            </w:pPr>
            <w:r>
              <w:rPr>
                <w:rFonts w:ascii="Arial" w:hAnsi="Arial" w:cs="Arial"/>
              </w:rPr>
              <w:t>$</w:t>
            </w:r>
            <w:r w:rsidR="009A5F20">
              <w:rPr>
                <w:rFonts w:ascii="Arial" w:hAnsi="Arial" w:cs="Arial"/>
              </w:rPr>
              <w:t xml:space="preserve">  </w:t>
            </w:r>
            <w:r>
              <w:rPr>
                <w:rFonts w:ascii="Arial" w:hAnsi="Arial" w:cs="Arial"/>
              </w:rPr>
              <w:t>1,177</w:t>
            </w:r>
          </w:p>
        </w:tc>
        <w:tc>
          <w:tcPr>
            <w:tcW w:w="1222" w:type="dxa"/>
            <w:tcBorders>
              <w:top w:val="single" w:sz="4" w:space="0" w:color="auto"/>
              <w:left w:val="single" w:sz="4" w:space="0" w:color="auto"/>
              <w:bottom w:val="single" w:sz="4" w:space="0" w:color="auto"/>
              <w:right w:val="single" w:sz="4" w:space="0" w:color="auto"/>
            </w:tcBorders>
          </w:tcPr>
          <w:p w14:paraId="66E2C881" w14:textId="0B44A656" w:rsidR="00674329" w:rsidRDefault="00B5715B" w:rsidP="00155D50">
            <w:pPr>
              <w:tabs>
                <w:tab w:val="right" w:pos="1000"/>
              </w:tabs>
              <w:rPr>
                <w:rFonts w:ascii="Arial" w:hAnsi="Arial" w:cs="Arial"/>
              </w:rPr>
            </w:pPr>
            <w:r>
              <w:rPr>
                <w:rFonts w:ascii="Arial" w:hAnsi="Arial" w:cs="Arial"/>
              </w:rPr>
              <w:t>$</w:t>
            </w:r>
            <w:r w:rsidR="009A5F20">
              <w:rPr>
                <w:rFonts w:ascii="Arial" w:hAnsi="Arial" w:cs="Arial"/>
              </w:rPr>
              <w:t xml:space="preserve">    </w:t>
            </w:r>
            <w:r>
              <w:rPr>
                <w:rFonts w:ascii="Arial" w:hAnsi="Arial" w:cs="Arial"/>
              </w:rPr>
              <w:t>5,885</w:t>
            </w:r>
          </w:p>
        </w:tc>
      </w:tr>
      <w:tr w:rsidR="00674329" w:rsidRPr="00401726" w14:paraId="6D62162D" w14:textId="77777777" w:rsidTr="00235D72">
        <w:tc>
          <w:tcPr>
            <w:tcW w:w="3865" w:type="dxa"/>
            <w:tcBorders>
              <w:top w:val="single" w:sz="4" w:space="0" w:color="auto"/>
              <w:left w:val="single" w:sz="4" w:space="0" w:color="auto"/>
              <w:bottom w:val="single" w:sz="4" w:space="0" w:color="auto"/>
              <w:right w:val="single" w:sz="4" w:space="0" w:color="auto"/>
            </w:tcBorders>
          </w:tcPr>
          <w:p w14:paraId="137A1814" w14:textId="0F3860BC" w:rsidR="00674329" w:rsidRDefault="00674329" w:rsidP="00235D72">
            <w:pPr>
              <w:rPr>
                <w:rFonts w:ascii="Arial" w:hAnsi="Arial" w:cs="Arial"/>
              </w:rPr>
            </w:pPr>
            <w:r>
              <w:rPr>
                <w:rFonts w:ascii="Arial" w:hAnsi="Arial" w:cs="Arial"/>
              </w:rPr>
              <w:t>CNG Valve Retrofit</w:t>
            </w:r>
          </w:p>
        </w:tc>
        <w:tc>
          <w:tcPr>
            <w:tcW w:w="1440" w:type="dxa"/>
            <w:tcBorders>
              <w:top w:val="single" w:sz="4" w:space="0" w:color="auto"/>
              <w:left w:val="single" w:sz="4" w:space="0" w:color="auto"/>
              <w:bottom w:val="single" w:sz="4" w:space="0" w:color="auto"/>
              <w:right w:val="single" w:sz="4" w:space="0" w:color="auto"/>
            </w:tcBorders>
          </w:tcPr>
          <w:p w14:paraId="4DFA6319" w14:textId="097AB52F" w:rsidR="00674329" w:rsidRDefault="00674329" w:rsidP="00610D47">
            <w:pPr>
              <w:tabs>
                <w:tab w:val="right" w:pos="1220"/>
              </w:tabs>
              <w:rPr>
                <w:rFonts w:ascii="Arial" w:hAnsi="Arial" w:cs="Arial"/>
              </w:rPr>
            </w:pPr>
            <w:r>
              <w:rPr>
                <w:rFonts w:ascii="Arial" w:hAnsi="Arial" w:cs="Arial"/>
              </w:rPr>
              <w:t>$280,000</w:t>
            </w:r>
          </w:p>
        </w:tc>
        <w:tc>
          <w:tcPr>
            <w:tcW w:w="1423" w:type="dxa"/>
            <w:tcBorders>
              <w:top w:val="single" w:sz="4" w:space="0" w:color="auto"/>
              <w:left w:val="single" w:sz="4" w:space="0" w:color="auto"/>
              <w:bottom w:val="single" w:sz="4" w:space="0" w:color="auto"/>
              <w:right w:val="single" w:sz="4" w:space="0" w:color="auto"/>
            </w:tcBorders>
          </w:tcPr>
          <w:p w14:paraId="19B899E4" w14:textId="77777777" w:rsidR="00674329" w:rsidRPr="00401726" w:rsidRDefault="00674329" w:rsidP="00235D72">
            <w:pPr>
              <w:tabs>
                <w:tab w:val="right" w:pos="1210"/>
              </w:tabs>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tcPr>
          <w:p w14:paraId="59F47134" w14:textId="0EDE8521" w:rsidR="00674329" w:rsidRDefault="00B5715B" w:rsidP="00155D50">
            <w:pPr>
              <w:tabs>
                <w:tab w:val="right" w:pos="990"/>
              </w:tabs>
              <w:rPr>
                <w:rFonts w:ascii="Arial" w:hAnsi="Arial" w:cs="Arial"/>
              </w:rPr>
            </w:pPr>
            <w:r>
              <w:rPr>
                <w:rFonts w:ascii="Arial" w:hAnsi="Arial" w:cs="Arial"/>
              </w:rPr>
              <w:t>$70,000</w:t>
            </w:r>
          </w:p>
        </w:tc>
        <w:tc>
          <w:tcPr>
            <w:tcW w:w="1222" w:type="dxa"/>
            <w:tcBorders>
              <w:top w:val="single" w:sz="4" w:space="0" w:color="auto"/>
              <w:left w:val="single" w:sz="4" w:space="0" w:color="auto"/>
              <w:bottom w:val="single" w:sz="4" w:space="0" w:color="auto"/>
              <w:right w:val="single" w:sz="4" w:space="0" w:color="auto"/>
            </w:tcBorders>
          </w:tcPr>
          <w:p w14:paraId="11A7CCA2" w14:textId="5B430C4E" w:rsidR="00674329" w:rsidRDefault="00B5715B" w:rsidP="00155D50">
            <w:pPr>
              <w:tabs>
                <w:tab w:val="right" w:pos="1000"/>
              </w:tabs>
              <w:rPr>
                <w:rFonts w:ascii="Arial" w:hAnsi="Arial" w:cs="Arial"/>
              </w:rPr>
            </w:pPr>
            <w:r>
              <w:rPr>
                <w:rFonts w:ascii="Arial" w:hAnsi="Arial" w:cs="Arial"/>
              </w:rPr>
              <w:t>$350,000</w:t>
            </w:r>
          </w:p>
        </w:tc>
      </w:tr>
      <w:tr w:rsidR="00235D72" w:rsidRPr="00401726" w14:paraId="71F2AD86" w14:textId="77777777" w:rsidTr="00235D72">
        <w:tc>
          <w:tcPr>
            <w:tcW w:w="3865" w:type="dxa"/>
            <w:tcBorders>
              <w:top w:val="single" w:sz="4" w:space="0" w:color="auto"/>
              <w:left w:val="single" w:sz="4" w:space="0" w:color="auto"/>
              <w:bottom w:val="single" w:sz="4" w:space="0" w:color="auto"/>
              <w:right w:val="single" w:sz="4" w:space="0" w:color="auto"/>
            </w:tcBorders>
            <w:hideMark/>
          </w:tcPr>
          <w:p w14:paraId="03B5DC42" w14:textId="77777777" w:rsidR="00235D72" w:rsidRPr="00401726" w:rsidRDefault="00235D72" w:rsidP="00235D72">
            <w:pPr>
              <w:rPr>
                <w:rFonts w:ascii="Arial" w:hAnsi="Arial" w:cs="Arial"/>
                <w:b/>
              </w:rPr>
            </w:pPr>
            <w:r w:rsidRPr="00401726">
              <w:rPr>
                <w:rFonts w:ascii="Arial" w:hAnsi="Arial" w:cs="Arial"/>
                <w:b/>
              </w:rPr>
              <w:t>Total</w:t>
            </w:r>
          </w:p>
        </w:tc>
        <w:tc>
          <w:tcPr>
            <w:tcW w:w="1440" w:type="dxa"/>
            <w:tcBorders>
              <w:top w:val="single" w:sz="4" w:space="0" w:color="auto"/>
              <w:left w:val="single" w:sz="4" w:space="0" w:color="auto"/>
              <w:bottom w:val="single" w:sz="4" w:space="0" w:color="auto"/>
              <w:right w:val="single" w:sz="4" w:space="0" w:color="auto"/>
            </w:tcBorders>
            <w:hideMark/>
          </w:tcPr>
          <w:p w14:paraId="72CF72AA" w14:textId="253DCFEB" w:rsidR="00B5715B" w:rsidRPr="00401726" w:rsidRDefault="00235D72" w:rsidP="00E2279B">
            <w:pPr>
              <w:tabs>
                <w:tab w:val="right" w:pos="1220"/>
              </w:tabs>
              <w:rPr>
                <w:rFonts w:ascii="Arial" w:hAnsi="Arial" w:cs="Arial"/>
                <w:b/>
              </w:rPr>
            </w:pPr>
            <w:r w:rsidRPr="00401726">
              <w:rPr>
                <w:rFonts w:ascii="Arial" w:hAnsi="Arial" w:cs="Arial"/>
                <w:b/>
              </w:rPr>
              <w:t>$</w:t>
            </w:r>
            <w:r w:rsidR="00B5715B">
              <w:rPr>
                <w:rFonts w:ascii="Arial" w:hAnsi="Arial" w:cs="Arial"/>
                <w:b/>
              </w:rPr>
              <w:t>329,933</w:t>
            </w:r>
          </w:p>
        </w:tc>
        <w:tc>
          <w:tcPr>
            <w:tcW w:w="1423" w:type="dxa"/>
            <w:tcBorders>
              <w:top w:val="single" w:sz="4" w:space="0" w:color="auto"/>
              <w:left w:val="single" w:sz="4" w:space="0" w:color="auto"/>
              <w:bottom w:val="single" w:sz="4" w:space="0" w:color="auto"/>
              <w:right w:val="single" w:sz="4" w:space="0" w:color="auto"/>
            </w:tcBorders>
          </w:tcPr>
          <w:p w14:paraId="1B6EE7C9" w14:textId="77777777" w:rsidR="00235D72" w:rsidRPr="00401726" w:rsidRDefault="00235D72" w:rsidP="00235D72">
            <w:pPr>
              <w:tabs>
                <w:tab w:val="right" w:pos="1210"/>
              </w:tabs>
              <w:rPr>
                <w:rFonts w:ascii="Arial" w:hAnsi="Arial" w:cs="Arial"/>
                <w:b/>
              </w:rPr>
            </w:pPr>
          </w:p>
        </w:tc>
        <w:tc>
          <w:tcPr>
            <w:tcW w:w="1225" w:type="dxa"/>
            <w:tcBorders>
              <w:top w:val="single" w:sz="4" w:space="0" w:color="auto"/>
              <w:left w:val="single" w:sz="4" w:space="0" w:color="auto"/>
              <w:bottom w:val="single" w:sz="4" w:space="0" w:color="auto"/>
              <w:right w:val="single" w:sz="4" w:space="0" w:color="auto"/>
            </w:tcBorders>
          </w:tcPr>
          <w:p w14:paraId="08BEBF99" w14:textId="7A232B3F" w:rsidR="00235D72" w:rsidRPr="00401726" w:rsidRDefault="00235D72" w:rsidP="00E2279B">
            <w:pPr>
              <w:tabs>
                <w:tab w:val="right" w:pos="990"/>
              </w:tabs>
              <w:rPr>
                <w:rFonts w:ascii="Arial" w:hAnsi="Arial" w:cs="Arial"/>
                <w:b/>
              </w:rPr>
            </w:pPr>
            <w:r w:rsidRPr="00401726">
              <w:rPr>
                <w:rFonts w:ascii="Arial" w:hAnsi="Arial" w:cs="Arial"/>
                <w:b/>
              </w:rPr>
              <w:t>$</w:t>
            </w:r>
            <w:r w:rsidR="00B5715B">
              <w:rPr>
                <w:rFonts w:ascii="Arial" w:hAnsi="Arial" w:cs="Arial"/>
                <w:b/>
              </w:rPr>
              <w:t>82,483</w:t>
            </w:r>
          </w:p>
        </w:tc>
        <w:tc>
          <w:tcPr>
            <w:tcW w:w="1222" w:type="dxa"/>
            <w:tcBorders>
              <w:top w:val="single" w:sz="4" w:space="0" w:color="auto"/>
              <w:left w:val="single" w:sz="4" w:space="0" w:color="auto"/>
              <w:bottom w:val="single" w:sz="4" w:space="0" w:color="auto"/>
              <w:right w:val="single" w:sz="4" w:space="0" w:color="auto"/>
            </w:tcBorders>
            <w:hideMark/>
          </w:tcPr>
          <w:p w14:paraId="18C8FF31" w14:textId="0F4256D0" w:rsidR="00235D72" w:rsidRPr="00401726" w:rsidRDefault="00235D72" w:rsidP="00E2279B">
            <w:pPr>
              <w:tabs>
                <w:tab w:val="right" w:pos="1000"/>
              </w:tabs>
              <w:rPr>
                <w:rFonts w:ascii="Arial" w:hAnsi="Arial" w:cs="Arial"/>
                <w:b/>
              </w:rPr>
            </w:pPr>
            <w:r w:rsidRPr="00401726">
              <w:rPr>
                <w:rFonts w:ascii="Arial" w:hAnsi="Arial" w:cs="Arial"/>
                <w:b/>
              </w:rPr>
              <w:t>$</w:t>
            </w:r>
            <w:r w:rsidR="00B5715B">
              <w:rPr>
                <w:rFonts w:ascii="Arial" w:hAnsi="Arial" w:cs="Arial"/>
                <w:b/>
              </w:rPr>
              <w:t>412,416</w:t>
            </w:r>
          </w:p>
        </w:tc>
      </w:tr>
    </w:tbl>
    <w:p w14:paraId="58C7F896" w14:textId="6A938247" w:rsidR="00CA7DEC" w:rsidRDefault="00CA7DEC" w:rsidP="0055054A"/>
    <w:p w14:paraId="033465F3" w14:textId="77777777" w:rsidR="00CA7DEC" w:rsidRPr="00401726" w:rsidRDefault="00CA7DEC" w:rsidP="00CA7DEC">
      <w:pPr>
        <w:keepNext/>
        <w:keepLines/>
        <w:spacing w:after="0"/>
        <w:rPr>
          <w:rFonts w:ascii="Arial" w:hAnsi="Arial" w:cs="Arial"/>
          <w:b/>
          <w:u w:val="single"/>
        </w:rPr>
      </w:pPr>
      <w:r w:rsidRPr="00401726">
        <w:rPr>
          <w:rFonts w:ascii="Arial" w:hAnsi="Arial" w:cs="Arial"/>
          <w:b/>
          <w:u w:val="single"/>
        </w:rPr>
        <w:t>Project: Information Technology and Communications</w:t>
      </w:r>
    </w:p>
    <w:p w14:paraId="0C37C398" w14:textId="2AF3A7C5" w:rsidR="00CA7DEC" w:rsidRPr="00401726" w:rsidRDefault="00CA7DEC" w:rsidP="00CA7DEC">
      <w:pPr>
        <w:rPr>
          <w:rFonts w:ascii="Arial" w:hAnsi="Arial" w:cs="Arial"/>
        </w:rPr>
      </w:pPr>
      <w:r w:rsidRPr="00401726">
        <w:rPr>
          <w:rFonts w:ascii="Arial" w:hAnsi="Arial" w:cs="Arial"/>
          <w:b/>
        </w:rPr>
        <w:t>Project Description</w:t>
      </w:r>
      <w:r w:rsidRPr="00401726">
        <w:rPr>
          <w:rFonts w:ascii="Arial" w:hAnsi="Arial" w:cs="Arial"/>
        </w:rPr>
        <w:t xml:space="preserve">: </w:t>
      </w:r>
      <w:r w:rsidR="00037D85">
        <w:rPr>
          <w:rFonts w:ascii="Arial" w:hAnsi="Arial" w:cs="Arial"/>
        </w:rPr>
        <w:t xml:space="preserve">BJCTA seeks to update the company’s technology equipment </w:t>
      </w:r>
      <w:r w:rsidR="00722486">
        <w:rPr>
          <w:rFonts w:ascii="Arial" w:hAnsi="Arial" w:cs="Arial"/>
        </w:rPr>
        <w:t xml:space="preserve">to </w:t>
      </w:r>
      <w:r w:rsidR="00037D85">
        <w:rPr>
          <w:rFonts w:ascii="Arial" w:hAnsi="Arial" w:cs="Arial"/>
        </w:rPr>
        <w:t>complete day</w:t>
      </w:r>
      <w:r w:rsidR="00FB06F0">
        <w:rPr>
          <w:rFonts w:ascii="Arial" w:hAnsi="Arial" w:cs="Arial"/>
        </w:rPr>
        <w:t>-</w:t>
      </w:r>
      <w:r w:rsidR="00037D85">
        <w:rPr>
          <w:rFonts w:ascii="Arial" w:hAnsi="Arial" w:cs="Arial"/>
        </w:rPr>
        <w:t>to</w:t>
      </w:r>
      <w:r w:rsidR="00FB06F0">
        <w:rPr>
          <w:rFonts w:ascii="Arial" w:hAnsi="Arial" w:cs="Arial"/>
        </w:rPr>
        <w:t>-</w:t>
      </w:r>
      <w:r w:rsidR="00037D85">
        <w:rPr>
          <w:rFonts w:ascii="Arial" w:hAnsi="Arial" w:cs="Arial"/>
        </w:rPr>
        <w:t xml:space="preserve">day operation.  The </w:t>
      </w:r>
      <w:r w:rsidR="00037D85" w:rsidRPr="002C5EC8">
        <w:rPr>
          <w:rFonts w:ascii="Arial" w:hAnsi="Arial" w:cs="Arial"/>
        </w:rPr>
        <w:t>Information Technology department</w:t>
      </w:r>
      <w:r w:rsidR="00037D85">
        <w:rPr>
          <w:rFonts w:ascii="Arial" w:hAnsi="Arial" w:cs="Arial"/>
        </w:rPr>
        <w:t xml:space="preserve"> has</w:t>
      </w:r>
      <w:r w:rsidR="00722486">
        <w:rPr>
          <w:rFonts w:ascii="Arial" w:hAnsi="Arial" w:cs="Arial"/>
        </w:rPr>
        <w:t xml:space="preserve"> identified</w:t>
      </w:r>
      <w:r w:rsidR="00037D85">
        <w:rPr>
          <w:rFonts w:ascii="Arial" w:hAnsi="Arial" w:cs="Arial"/>
        </w:rPr>
        <w:t xml:space="preserve"> a need to purchase tablets for the agency</w:t>
      </w:r>
      <w:r w:rsidR="00722486">
        <w:rPr>
          <w:rFonts w:ascii="Arial" w:hAnsi="Arial" w:cs="Arial"/>
        </w:rPr>
        <w:t>’s</w:t>
      </w:r>
      <w:r w:rsidR="00037D85">
        <w:rPr>
          <w:rFonts w:ascii="Arial" w:hAnsi="Arial" w:cs="Arial"/>
        </w:rPr>
        <w:t xml:space="preserve"> </w:t>
      </w:r>
      <w:r w:rsidR="00FB06F0">
        <w:rPr>
          <w:rFonts w:ascii="Arial" w:hAnsi="Arial" w:cs="Arial"/>
        </w:rPr>
        <w:t>Paratransit and Fixed Route Supervisors</w:t>
      </w:r>
      <w:r w:rsidR="00037D85">
        <w:rPr>
          <w:rFonts w:ascii="Arial" w:hAnsi="Arial" w:cs="Arial"/>
        </w:rPr>
        <w:t>.</w:t>
      </w:r>
      <w:r w:rsidR="005C1543">
        <w:rPr>
          <w:rFonts w:ascii="Arial" w:hAnsi="Arial" w:cs="Arial"/>
        </w:rPr>
        <w:t xml:space="preserve">  BJCTA </w:t>
      </w:r>
      <w:r w:rsidR="00722486">
        <w:rPr>
          <w:rFonts w:ascii="Arial" w:hAnsi="Arial" w:cs="Arial"/>
          <w:color w:val="222222"/>
          <w:sz w:val="21"/>
          <w:szCs w:val="21"/>
          <w:shd w:val="clear" w:color="auto" w:fill="FFFFFF"/>
        </w:rPr>
        <w:t>will be updating the current software for business intelligence to ensure more reliable data for performance reports.</w:t>
      </w:r>
    </w:p>
    <w:tbl>
      <w:tblPr>
        <w:tblStyle w:val="TableGrid"/>
        <w:tblW w:w="9175" w:type="dxa"/>
        <w:tblLook w:val="04A0" w:firstRow="1" w:lastRow="0" w:firstColumn="1" w:lastColumn="0" w:noHBand="0" w:noVBand="1"/>
      </w:tblPr>
      <w:tblGrid>
        <w:gridCol w:w="3865"/>
        <w:gridCol w:w="1440"/>
        <w:gridCol w:w="1423"/>
        <w:gridCol w:w="1225"/>
        <w:gridCol w:w="1222"/>
      </w:tblGrid>
      <w:tr w:rsidR="00CA7DEC" w:rsidRPr="00401726" w14:paraId="45D29325" w14:textId="77777777" w:rsidTr="00AE3919">
        <w:tc>
          <w:tcPr>
            <w:tcW w:w="3865" w:type="dxa"/>
          </w:tcPr>
          <w:p w14:paraId="5257470E" w14:textId="77777777" w:rsidR="00CA7DEC" w:rsidRPr="00401726" w:rsidRDefault="00CA7DEC" w:rsidP="00AE3919">
            <w:pPr>
              <w:rPr>
                <w:rFonts w:ascii="Arial" w:hAnsi="Arial" w:cs="Arial"/>
                <w:b/>
              </w:rPr>
            </w:pPr>
            <w:r w:rsidRPr="00401726">
              <w:rPr>
                <w:rFonts w:ascii="Arial" w:hAnsi="Arial" w:cs="Arial"/>
                <w:b/>
              </w:rPr>
              <w:t>Scope</w:t>
            </w:r>
          </w:p>
        </w:tc>
        <w:tc>
          <w:tcPr>
            <w:tcW w:w="1440" w:type="dxa"/>
          </w:tcPr>
          <w:p w14:paraId="794DD4B1" w14:textId="77777777" w:rsidR="00CA7DEC" w:rsidRPr="00401726" w:rsidRDefault="00CA7DEC" w:rsidP="00AE3919">
            <w:pPr>
              <w:tabs>
                <w:tab w:val="right" w:pos="1220"/>
              </w:tabs>
              <w:rPr>
                <w:rFonts w:ascii="Arial" w:hAnsi="Arial" w:cs="Arial"/>
                <w:b/>
              </w:rPr>
            </w:pPr>
            <w:r w:rsidRPr="00401726">
              <w:rPr>
                <w:rFonts w:ascii="Arial" w:hAnsi="Arial" w:cs="Arial"/>
                <w:b/>
              </w:rPr>
              <w:t>Federal</w:t>
            </w:r>
          </w:p>
        </w:tc>
        <w:tc>
          <w:tcPr>
            <w:tcW w:w="1423" w:type="dxa"/>
          </w:tcPr>
          <w:p w14:paraId="39E57B71" w14:textId="77777777" w:rsidR="00CA7DEC" w:rsidRPr="00401726" w:rsidRDefault="00CA7DEC" w:rsidP="00AE3919">
            <w:pPr>
              <w:rPr>
                <w:rFonts w:ascii="Arial" w:hAnsi="Arial" w:cs="Arial"/>
                <w:b/>
              </w:rPr>
            </w:pPr>
            <w:r w:rsidRPr="00401726">
              <w:rPr>
                <w:rFonts w:ascii="Arial" w:hAnsi="Arial" w:cs="Arial"/>
                <w:b/>
              </w:rPr>
              <w:t>State</w:t>
            </w:r>
          </w:p>
        </w:tc>
        <w:tc>
          <w:tcPr>
            <w:tcW w:w="1225" w:type="dxa"/>
          </w:tcPr>
          <w:p w14:paraId="33BD82AE" w14:textId="77777777" w:rsidR="00CA7DEC" w:rsidRPr="00401726" w:rsidRDefault="00CA7DEC" w:rsidP="00AE3919">
            <w:pPr>
              <w:rPr>
                <w:rFonts w:ascii="Arial" w:hAnsi="Arial" w:cs="Arial"/>
                <w:b/>
              </w:rPr>
            </w:pPr>
            <w:r w:rsidRPr="00401726">
              <w:rPr>
                <w:rFonts w:ascii="Arial" w:hAnsi="Arial" w:cs="Arial"/>
                <w:b/>
              </w:rPr>
              <w:t>Local</w:t>
            </w:r>
          </w:p>
        </w:tc>
        <w:tc>
          <w:tcPr>
            <w:tcW w:w="1222" w:type="dxa"/>
          </w:tcPr>
          <w:p w14:paraId="084B24E1" w14:textId="77777777" w:rsidR="00CA7DEC" w:rsidRPr="00401726" w:rsidRDefault="00CA7DEC" w:rsidP="00AE3919">
            <w:pPr>
              <w:rPr>
                <w:rFonts w:ascii="Arial" w:hAnsi="Arial" w:cs="Arial"/>
                <w:b/>
              </w:rPr>
            </w:pPr>
            <w:r w:rsidRPr="00401726">
              <w:rPr>
                <w:rFonts w:ascii="Arial" w:hAnsi="Arial" w:cs="Arial"/>
                <w:b/>
              </w:rPr>
              <w:t>Total</w:t>
            </w:r>
          </w:p>
        </w:tc>
      </w:tr>
      <w:tr w:rsidR="00CA7DEC" w:rsidRPr="00401726" w14:paraId="53E0E4B4" w14:textId="77777777" w:rsidTr="00AE3919">
        <w:tc>
          <w:tcPr>
            <w:tcW w:w="3865" w:type="dxa"/>
          </w:tcPr>
          <w:p w14:paraId="3A63D041" w14:textId="23CE1984" w:rsidR="00CA7DEC" w:rsidRPr="00401726" w:rsidRDefault="00674329" w:rsidP="00AE3919">
            <w:pPr>
              <w:rPr>
                <w:rFonts w:ascii="Arial" w:hAnsi="Arial" w:cs="Arial"/>
              </w:rPr>
            </w:pPr>
            <w:r>
              <w:rPr>
                <w:rFonts w:ascii="Arial" w:hAnsi="Arial" w:cs="Arial"/>
              </w:rPr>
              <w:t>AVAIL Technology Upgrade</w:t>
            </w:r>
          </w:p>
        </w:tc>
        <w:tc>
          <w:tcPr>
            <w:tcW w:w="1440" w:type="dxa"/>
          </w:tcPr>
          <w:p w14:paraId="223910FA" w14:textId="66246850" w:rsidR="00CA7DEC" w:rsidRPr="00401726" w:rsidRDefault="00CA7DEC" w:rsidP="00AE3919">
            <w:pPr>
              <w:tabs>
                <w:tab w:val="right" w:pos="1220"/>
              </w:tabs>
              <w:rPr>
                <w:rFonts w:ascii="Arial" w:hAnsi="Arial" w:cs="Arial"/>
              </w:rPr>
            </w:pPr>
            <w:r w:rsidRPr="00401726">
              <w:rPr>
                <w:rFonts w:ascii="Arial" w:hAnsi="Arial" w:cs="Arial"/>
              </w:rPr>
              <w:t>$</w:t>
            </w:r>
            <w:r w:rsidR="00674329">
              <w:rPr>
                <w:rFonts w:ascii="Arial" w:hAnsi="Arial" w:cs="Arial"/>
              </w:rPr>
              <w:t>189,015</w:t>
            </w:r>
          </w:p>
        </w:tc>
        <w:tc>
          <w:tcPr>
            <w:tcW w:w="1423" w:type="dxa"/>
          </w:tcPr>
          <w:p w14:paraId="024D059D" w14:textId="77777777" w:rsidR="00CA7DEC" w:rsidRPr="00401726" w:rsidRDefault="00CA7DEC" w:rsidP="00AE3919">
            <w:pPr>
              <w:tabs>
                <w:tab w:val="right" w:pos="1210"/>
              </w:tabs>
              <w:rPr>
                <w:rFonts w:ascii="Arial" w:hAnsi="Arial" w:cs="Arial"/>
              </w:rPr>
            </w:pPr>
          </w:p>
        </w:tc>
        <w:tc>
          <w:tcPr>
            <w:tcW w:w="1225" w:type="dxa"/>
          </w:tcPr>
          <w:p w14:paraId="5FDD13C0" w14:textId="671F4AAD" w:rsidR="00CA7DEC" w:rsidRPr="00401726" w:rsidRDefault="00CA7DEC" w:rsidP="00AE3919">
            <w:pPr>
              <w:tabs>
                <w:tab w:val="right" w:pos="990"/>
              </w:tabs>
              <w:rPr>
                <w:rFonts w:ascii="Arial" w:hAnsi="Arial" w:cs="Arial"/>
              </w:rPr>
            </w:pPr>
            <w:r w:rsidRPr="00401726">
              <w:rPr>
                <w:rFonts w:ascii="Arial" w:hAnsi="Arial" w:cs="Arial"/>
              </w:rPr>
              <w:t>$</w:t>
            </w:r>
            <w:r w:rsidR="009A5F20">
              <w:rPr>
                <w:rFonts w:ascii="Arial" w:hAnsi="Arial" w:cs="Arial"/>
              </w:rPr>
              <w:t xml:space="preserve"> </w:t>
            </w:r>
            <w:r w:rsidR="00B5715B">
              <w:rPr>
                <w:rFonts w:ascii="Arial" w:hAnsi="Arial" w:cs="Arial"/>
              </w:rPr>
              <w:t>47,254</w:t>
            </w:r>
            <w:r w:rsidRPr="00401726">
              <w:rPr>
                <w:rFonts w:ascii="Arial" w:hAnsi="Arial" w:cs="Arial"/>
              </w:rPr>
              <w:tab/>
            </w:r>
          </w:p>
        </w:tc>
        <w:tc>
          <w:tcPr>
            <w:tcW w:w="1222" w:type="dxa"/>
          </w:tcPr>
          <w:p w14:paraId="3F4BA40A" w14:textId="64808827" w:rsidR="00CA7DEC" w:rsidRPr="00401726" w:rsidRDefault="00CA7DEC" w:rsidP="00AE3919">
            <w:pPr>
              <w:tabs>
                <w:tab w:val="right" w:pos="1000"/>
              </w:tabs>
              <w:rPr>
                <w:rFonts w:ascii="Arial" w:hAnsi="Arial" w:cs="Arial"/>
              </w:rPr>
            </w:pPr>
            <w:r w:rsidRPr="00401726">
              <w:rPr>
                <w:rFonts w:ascii="Arial" w:hAnsi="Arial" w:cs="Arial"/>
              </w:rPr>
              <w:t>$</w:t>
            </w:r>
            <w:r w:rsidR="00B5715B">
              <w:rPr>
                <w:rFonts w:ascii="Arial" w:hAnsi="Arial" w:cs="Arial"/>
              </w:rPr>
              <w:t>236,269</w:t>
            </w:r>
            <w:r w:rsidRPr="00401726">
              <w:rPr>
                <w:rFonts w:ascii="Arial" w:hAnsi="Arial" w:cs="Arial"/>
              </w:rPr>
              <w:tab/>
            </w:r>
          </w:p>
        </w:tc>
      </w:tr>
      <w:tr w:rsidR="00674329" w:rsidRPr="00401726" w14:paraId="7AC7BF31" w14:textId="77777777" w:rsidTr="00AE3919">
        <w:tc>
          <w:tcPr>
            <w:tcW w:w="3865" w:type="dxa"/>
          </w:tcPr>
          <w:p w14:paraId="0D0BE9C2" w14:textId="18F718F0" w:rsidR="00674329" w:rsidRDefault="00674329" w:rsidP="00AE3919">
            <w:pPr>
              <w:rPr>
                <w:rFonts w:ascii="Arial" w:hAnsi="Arial" w:cs="Arial"/>
              </w:rPr>
            </w:pPr>
            <w:r>
              <w:rPr>
                <w:rFonts w:ascii="Arial" w:hAnsi="Arial" w:cs="Arial"/>
              </w:rPr>
              <w:t>Para-Transit Tablets</w:t>
            </w:r>
          </w:p>
        </w:tc>
        <w:tc>
          <w:tcPr>
            <w:tcW w:w="1440" w:type="dxa"/>
          </w:tcPr>
          <w:p w14:paraId="1D136110" w14:textId="29F01608" w:rsidR="00674329" w:rsidRPr="00401726" w:rsidRDefault="00674329" w:rsidP="00AE3919">
            <w:pPr>
              <w:tabs>
                <w:tab w:val="right" w:pos="1220"/>
              </w:tabs>
              <w:rPr>
                <w:rFonts w:ascii="Arial" w:hAnsi="Arial" w:cs="Arial"/>
              </w:rPr>
            </w:pPr>
            <w:r>
              <w:rPr>
                <w:rFonts w:ascii="Arial" w:hAnsi="Arial" w:cs="Arial"/>
              </w:rPr>
              <w:t>$</w:t>
            </w:r>
            <w:r w:rsidR="009A5F20">
              <w:rPr>
                <w:rFonts w:ascii="Arial" w:hAnsi="Arial" w:cs="Arial"/>
              </w:rPr>
              <w:t xml:space="preserve">    </w:t>
            </w:r>
            <w:r>
              <w:rPr>
                <w:rFonts w:ascii="Arial" w:hAnsi="Arial" w:cs="Arial"/>
              </w:rPr>
              <w:t>6,616</w:t>
            </w:r>
          </w:p>
        </w:tc>
        <w:tc>
          <w:tcPr>
            <w:tcW w:w="1423" w:type="dxa"/>
          </w:tcPr>
          <w:p w14:paraId="0B7F7563" w14:textId="77777777" w:rsidR="00674329" w:rsidRPr="00401726" w:rsidRDefault="00674329" w:rsidP="00AE3919">
            <w:pPr>
              <w:tabs>
                <w:tab w:val="right" w:pos="1210"/>
              </w:tabs>
              <w:rPr>
                <w:rFonts w:ascii="Arial" w:hAnsi="Arial" w:cs="Arial"/>
              </w:rPr>
            </w:pPr>
          </w:p>
        </w:tc>
        <w:tc>
          <w:tcPr>
            <w:tcW w:w="1225" w:type="dxa"/>
          </w:tcPr>
          <w:p w14:paraId="33C710E3" w14:textId="2496B780" w:rsidR="00674329" w:rsidRPr="00401726" w:rsidRDefault="00B5715B" w:rsidP="00AE3919">
            <w:pPr>
              <w:tabs>
                <w:tab w:val="right" w:pos="990"/>
              </w:tabs>
              <w:rPr>
                <w:rFonts w:ascii="Arial" w:hAnsi="Arial" w:cs="Arial"/>
              </w:rPr>
            </w:pPr>
            <w:r>
              <w:rPr>
                <w:rFonts w:ascii="Arial" w:hAnsi="Arial" w:cs="Arial"/>
              </w:rPr>
              <w:t>$</w:t>
            </w:r>
            <w:r w:rsidR="009A5F20">
              <w:rPr>
                <w:rFonts w:ascii="Arial" w:hAnsi="Arial" w:cs="Arial"/>
              </w:rPr>
              <w:t xml:space="preserve">  </w:t>
            </w:r>
            <w:r w:rsidR="00914045">
              <w:rPr>
                <w:rFonts w:ascii="Arial" w:hAnsi="Arial" w:cs="Arial"/>
              </w:rPr>
              <w:t xml:space="preserve"> </w:t>
            </w:r>
            <w:r>
              <w:rPr>
                <w:rFonts w:ascii="Arial" w:hAnsi="Arial" w:cs="Arial"/>
              </w:rPr>
              <w:t>1,654</w:t>
            </w:r>
          </w:p>
        </w:tc>
        <w:tc>
          <w:tcPr>
            <w:tcW w:w="1222" w:type="dxa"/>
          </w:tcPr>
          <w:p w14:paraId="76DF9799" w14:textId="2A0C8A98" w:rsidR="00674329" w:rsidRPr="00401726" w:rsidRDefault="00B5715B" w:rsidP="00AE3919">
            <w:pPr>
              <w:tabs>
                <w:tab w:val="right" w:pos="1000"/>
              </w:tabs>
              <w:rPr>
                <w:rFonts w:ascii="Arial" w:hAnsi="Arial" w:cs="Arial"/>
              </w:rPr>
            </w:pPr>
            <w:r>
              <w:rPr>
                <w:rFonts w:ascii="Arial" w:hAnsi="Arial" w:cs="Arial"/>
              </w:rPr>
              <w:t>$</w:t>
            </w:r>
            <w:r w:rsidR="009A5F20">
              <w:rPr>
                <w:rFonts w:ascii="Arial" w:hAnsi="Arial" w:cs="Arial"/>
              </w:rPr>
              <w:t xml:space="preserve">    </w:t>
            </w:r>
            <w:r>
              <w:rPr>
                <w:rFonts w:ascii="Arial" w:hAnsi="Arial" w:cs="Arial"/>
              </w:rPr>
              <w:t>8,270</w:t>
            </w:r>
          </w:p>
        </w:tc>
      </w:tr>
      <w:tr w:rsidR="00674329" w:rsidRPr="00401726" w14:paraId="3C16FFE4" w14:textId="77777777" w:rsidTr="00AE3919">
        <w:tc>
          <w:tcPr>
            <w:tcW w:w="3865" w:type="dxa"/>
          </w:tcPr>
          <w:p w14:paraId="7FC3BC62" w14:textId="60176C85" w:rsidR="00674329" w:rsidRDefault="00674329" w:rsidP="00AE3919">
            <w:pPr>
              <w:rPr>
                <w:rFonts w:ascii="Arial" w:hAnsi="Arial" w:cs="Arial"/>
              </w:rPr>
            </w:pPr>
            <w:r>
              <w:rPr>
                <w:rFonts w:ascii="Arial" w:hAnsi="Arial" w:cs="Arial"/>
              </w:rPr>
              <w:t>Supervisor Tablets</w:t>
            </w:r>
          </w:p>
        </w:tc>
        <w:tc>
          <w:tcPr>
            <w:tcW w:w="1440" w:type="dxa"/>
          </w:tcPr>
          <w:p w14:paraId="131EFE34" w14:textId="06B514BA" w:rsidR="00674329" w:rsidRDefault="00674329" w:rsidP="00AE3919">
            <w:pPr>
              <w:tabs>
                <w:tab w:val="right" w:pos="1220"/>
              </w:tabs>
              <w:rPr>
                <w:rFonts w:ascii="Arial" w:hAnsi="Arial" w:cs="Arial"/>
              </w:rPr>
            </w:pPr>
            <w:r>
              <w:rPr>
                <w:rFonts w:ascii="Arial" w:hAnsi="Arial" w:cs="Arial"/>
              </w:rPr>
              <w:t>$</w:t>
            </w:r>
            <w:r w:rsidR="009A5F20">
              <w:rPr>
                <w:rFonts w:ascii="Arial" w:hAnsi="Arial" w:cs="Arial"/>
              </w:rPr>
              <w:t xml:space="preserve">    </w:t>
            </w:r>
            <w:r>
              <w:rPr>
                <w:rFonts w:ascii="Arial" w:hAnsi="Arial" w:cs="Arial"/>
              </w:rPr>
              <w:t>6,630</w:t>
            </w:r>
          </w:p>
        </w:tc>
        <w:tc>
          <w:tcPr>
            <w:tcW w:w="1423" w:type="dxa"/>
          </w:tcPr>
          <w:p w14:paraId="270ADB72" w14:textId="77777777" w:rsidR="00674329" w:rsidRPr="00401726" w:rsidRDefault="00674329" w:rsidP="00AE3919">
            <w:pPr>
              <w:tabs>
                <w:tab w:val="right" w:pos="1210"/>
              </w:tabs>
              <w:rPr>
                <w:rFonts w:ascii="Arial" w:hAnsi="Arial" w:cs="Arial"/>
              </w:rPr>
            </w:pPr>
          </w:p>
        </w:tc>
        <w:tc>
          <w:tcPr>
            <w:tcW w:w="1225" w:type="dxa"/>
          </w:tcPr>
          <w:p w14:paraId="669173FC" w14:textId="450A703B" w:rsidR="00674329" w:rsidRPr="00401726" w:rsidRDefault="00B5715B" w:rsidP="00AE3919">
            <w:pPr>
              <w:tabs>
                <w:tab w:val="right" w:pos="990"/>
              </w:tabs>
              <w:rPr>
                <w:rFonts w:ascii="Arial" w:hAnsi="Arial" w:cs="Arial"/>
              </w:rPr>
            </w:pPr>
            <w:r>
              <w:rPr>
                <w:rFonts w:ascii="Arial" w:hAnsi="Arial" w:cs="Arial"/>
              </w:rPr>
              <w:t>$</w:t>
            </w:r>
            <w:r w:rsidR="009A5F20">
              <w:rPr>
                <w:rFonts w:ascii="Arial" w:hAnsi="Arial" w:cs="Arial"/>
              </w:rPr>
              <w:t xml:space="preserve">  </w:t>
            </w:r>
            <w:r w:rsidR="00914045">
              <w:rPr>
                <w:rFonts w:ascii="Arial" w:hAnsi="Arial" w:cs="Arial"/>
              </w:rPr>
              <w:t xml:space="preserve"> </w:t>
            </w:r>
            <w:r>
              <w:rPr>
                <w:rFonts w:ascii="Arial" w:hAnsi="Arial" w:cs="Arial"/>
              </w:rPr>
              <w:t>1,658</w:t>
            </w:r>
          </w:p>
        </w:tc>
        <w:tc>
          <w:tcPr>
            <w:tcW w:w="1222" w:type="dxa"/>
          </w:tcPr>
          <w:p w14:paraId="751B8700" w14:textId="13796835" w:rsidR="00674329" w:rsidRPr="00401726" w:rsidRDefault="00B5715B" w:rsidP="00AE3919">
            <w:pPr>
              <w:tabs>
                <w:tab w:val="right" w:pos="1000"/>
              </w:tabs>
              <w:rPr>
                <w:rFonts w:ascii="Arial" w:hAnsi="Arial" w:cs="Arial"/>
              </w:rPr>
            </w:pPr>
            <w:r>
              <w:rPr>
                <w:rFonts w:ascii="Arial" w:hAnsi="Arial" w:cs="Arial"/>
              </w:rPr>
              <w:t>$</w:t>
            </w:r>
            <w:r w:rsidR="009A5F20">
              <w:rPr>
                <w:rFonts w:ascii="Arial" w:hAnsi="Arial" w:cs="Arial"/>
              </w:rPr>
              <w:t xml:space="preserve">    </w:t>
            </w:r>
            <w:r>
              <w:rPr>
                <w:rFonts w:ascii="Arial" w:hAnsi="Arial" w:cs="Arial"/>
              </w:rPr>
              <w:t>8,288</w:t>
            </w:r>
          </w:p>
        </w:tc>
      </w:tr>
      <w:tr w:rsidR="00FE1F03" w:rsidRPr="00401726" w14:paraId="65D3150C" w14:textId="77777777" w:rsidTr="00AE3919">
        <w:tc>
          <w:tcPr>
            <w:tcW w:w="3865" w:type="dxa"/>
          </w:tcPr>
          <w:p w14:paraId="5F97300C" w14:textId="44B943EA" w:rsidR="00FE1F03" w:rsidRDefault="00FE1F03" w:rsidP="00AE3919">
            <w:pPr>
              <w:rPr>
                <w:rFonts w:ascii="Arial" w:hAnsi="Arial" w:cs="Arial"/>
              </w:rPr>
            </w:pPr>
            <w:r>
              <w:rPr>
                <w:rFonts w:ascii="Arial" w:hAnsi="Arial" w:cs="Arial"/>
              </w:rPr>
              <w:t>Para-transit Software</w:t>
            </w:r>
          </w:p>
        </w:tc>
        <w:tc>
          <w:tcPr>
            <w:tcW w:w="1440" w:type="dxa"/>
          </w:tcPr>
          <w:p w14:paraId="461B2BDA" w14:textId="3B7A4DAC" w:rsidR="00FE1F03" w:rsidRDefault="00FE1F03" w:rsidP="00AE3919">
            <w:pPr>
              <w:tabs>
                <w:tab w:val="right" w:pos="1220"/>
              </w:tabs>
              <w:rPr>
                <w:rFonts w:ascii="Arial" w:hAnsi="Arial" w:cs="Arial"/>
              </w:rPr>
            </w:pPr>
            <w:r>
              <w:rPr>
                <w:rFonts w:ascii="Arial" w:hAnsi="Arial" w:cs="Arial"/>
              </w:rPr>
              <w:t>$280,000</w:t>
            </w:r>
          </w:p>
        </w:tc>
        <w:tc>
          <w:tcPr>
            <w:tcW w:w="1423" w:type="dxa"/>
          </w:tcPr>
          <w:p w14:paraId="1B6E2ED4" w14:textId="77777777" w:rsidR="00FE1F03" w:rsidRPr="00401726" w:rsidRDefault="00FE1F03" w:rsidP="00AE3919">
            <w:pPr>
              <w:tabs>
                <w:tab w:val="right" w:pos="1210"/>
              </w:tabs>
              <w:rPr>
                <w:rFonts w:ascii="Arial" w:hAnsi="Arial" w:cs="Arial"/>
              </w:rPr>
            </w:pPr>
          </w:p>
        </w:tc>
        <w:tc>
          <w:tcPr>
            <w:tcW w:w="1225" w:type="dxa"/>
          </w:tcPr>
          <w:p w14:paraId="6D072C51" w14:textId="3680C3BD" w:rsidR="00FE1F03" w:rsidRPr="00401726" w:rsidRDefault="00FE1F03" w:rsidP="00AE3919">
            <w:pPr>
              <w:tabs>
                <w:tab w:val="right" w:pos="990"/>
              </w:tabs>
              <w:rPr>
                <w:rFonts w:ascii="Arial" w:hAnsi="Arial" w:cs="Arial"/>
              </w:rPr>
            </w:pPr>
            <w:r>
              <w:rPr>
                <w:rFonts w:ascii="Arial" w:hAnsi="Arial" w:cs="Arial"/>
              </w:rPr>
              <w:t>$</w:t>
            </w:r>
            <w:r w:rsidR="009A5F20">
              <w:rPr>
                <w:rFonts w:ascii="Arial" w:hAnsi="Arial" w:cs="Arial"/>
              </w:rPr>
              <w:t xml:space="preserve"> </w:t>
            </w:r>
            <w:r>
              <w:rPr>
                <w:rFonts w:ascii="Arial" w:hAnsi="Arial" w:cs="Arial"/>
              </w:rPr>
              <w:t>70,000</w:t>
            </w:r>
          </w:p>
        </w:tc>
        <w:tc>
          <w:tcPr>
            <w:tcW w:w="1222" w:type="dxa"/>
          </w:tcPr>
          <w:p w14:paraId="473C0D32" w14:textId="74A269E3" w:rsidR="00FE1F03" w:rsidRPr="00401726" w:rsidRDefault="00FE1F03" w:rsidP="00AE3919">
            <w:pPr>
              <w:tabs>
                <w:tab w:val="right" w:pos="1000"/>
              </w:tabs>
              <w:rPr>
                <w:rFonts w:ascii="Arial" w:hAnsi="Arial" w:cs="Arial"/>
              </w:rPr>
            </w:pPr>
            <w:r>
              <w:rPr>
                <w:rFonts w:ascii="Arial" w:hAnsi="Arial" w:cs="Arial"/>
              </w:rPr>
              <w:t>$350,000</w:t>
            </w:r>
          </w:p>
        </w:tc>
      </w:tr>
      <w:tr w:rsidR="00CA7DEC" w:rsidRPr="00401726" w14:paraId="291DB6FE" w14:textId="77777777" w:rsidTr="00AE3919">
        <w:tc>
          <w:tcPr>
            <w:tcW w:w="3865" w:type="dxa"/>
          </w:tcPr>
          <w:p w14:paraId="75B2BBC2" w14:textId="77777777" w:rsidR="00CA7DEC" w:rsidRPr="00401726" w:rsidRDefault="00CA7DEC" w:rsidP="00AE3919">
            <w:pPr>
              <w:rPr>
                <w:rFonts w:ascii="Arial" w:hAnsi="Arial" w:cs="Arial"/>
                <w:b/>
              </w:rPr>
            </w:pPr>
            <w:r w:rsidRPr="00401726">
              <w:rPr>
                <w:rFonts w:ascii="Arial" w:hAnsi="Arial" w:cs="Arial"/>
                <w:b/>
              </w:rPr>
              <w:t>Total</w:t>
            </w:r>
          </w:p>
        </w:tc>
        <w:tc>
          <w:tcPr>
            <w:tcW w:w="1440" w:type="dxa"/>
          </w:tcPr>
          <w:p w14:paraId="64D9F0AB" w14:textId="6BE8C7E9" w:rsidR="00CA7DEC" w:rsidRPr="00401726" w:rsidRDefault="00CA7DEC" w:rsidP="00AE3919">
            <w:pPr>
              <w:tabs>
                <w:tab w:val="right" w:pos="1220"/>
              </w:tabs>
              <w:rPr>
                <w:rFonts w:ascii="Arial" w:hAnsi="Arial" w:cs="Arial"/>
                <w:b/>
              </w:rPr>
            </w:pPr>
            <w:r w:rsidRPr="00401726">
              <w:rPr>
                <w:rFonts w:ascii="Arial" w:hAnsi="Arial" w:cs="Arial"/>
                <w:b/>
              </w:rPr>
              <w:t>$</w:t>
            </w:r>
            <w:r w:rsidR="00B5715B">
              <w:rPr>
                <w:rFonts w:ascii="Arial" w:hAnsi="Arial" w:cs="Arial"/>
                <w:b/>
              </w:rPr>
              <w:t>482,261</w:t>
            </w:r>
          </w:p>
        </w:tc>
        <w:tc>
          <w:tcPr>
            <w:tcW w:w="1423" w:type="dxa"/>
          </w:tcPr>
          <w:p w14:paraId="17F2BF3E" w14:textId="77777777" w:rsidR="00CA7DEC" w:rsidRPr="00401726" w:rsidRDefault="00CA7DEC" w:rsidP="00AE3919">
            <w:pPr>
              <w:tabs>
                <w:tab w:val="right" w:pos="1210"/>
              </w:tabs>
              <w:rPr>
                <w:rFonts w:ascii="Arial" w:hAnsi="Arial" w:cs="Arial"/>
                <w:b/>
              </w:rPr>
            </w:pPr>
          </w:p>
        </w:tc>
        <w:tc>
          <w:tcPr>
            <w:tcW w:w="1225" w:type="dxa"/>
          </w:tcPr>
          <w:p w14:paraId="569F6F4F" w14:textId="7404EDDC" w:rsidR="00CA7DEC" w:rsidRPr="00401726" w:rsidRDefault="00CA7DEC" w:rsidP="00AE3919">
            <w:pPr>
              <w:tabs>
                <w:tab w:val="right" w:pos="990"/>
              </w:tabs>
              <w:rPr>
                <w:rFonts w:ascii="Arial" w:hAnsi="Arial" w:cs="Arial"/>
                <w:b/>
              </w:rPr>
            </w:pPr>
            <w:r w:rsidRPr="00401726">
              <w:rPr>
                <w:rFonts w:ascii="Arial" w:hAnsi="Arial" w:cs="Arial"/>
                <w:b/>
              </w:rPr>
              <w:t>$</w:t>
            </w:r>
            <w:r w:rsidR="00B5715B">
              <w:rPr>
                <w:rFonts w:ascii="Arial" w:hAnsi="Arial" w:cs="Arial"/>
                <w:b/>
              </w:rPr>
              <w:t>120,566</w:t>
            </w:r>
          </w:p>
        </w:tc>
        <w:tc>
          <w:tcPr>
            <w:tcW w:w="1222" w:type="dxa"/>
          </w:tcPr>
          <w:p w14:paraId="3D7E15F9" w14:textId="31E78BAE" w:rsidR="00CA7DEC" w:rsidRPr="00401726" w:rsidRDefault="00CA7DEC" w:rsidP="00AE3919">
            <w:pPr>
              <w:tabs>
                <w:tab w:val="right" w:pos="1000"/>
              </w:tabs>
              <w:rPr>
                <w:rFonts w:ascii="Arial" w:hAnsi="Arial" w:cs="Arial"/>
                <w:b/>
              </w:rPr>
            </w:pPr>
            <w:r w:rsidRPr="00401726">
              <w:rPr>
                <w:rFonts w:ascii="Arial" w:hAnsi="Arial" w:cs="Arial"/>
                <w:b/>
              </w:rPr>
              <w:t>$</w:t>
            </w:r>
            <w:r w:rsidR="00B5715B">
              <w:rPr>
                <w:rFonts w:ascii="Arial" w:hAnsi="Arial" w:cs="Arial"/>
                <w:b/>
              </w:rPr>
              <w:t>602,827</w:t>
            </w:r>
            <w:r w:rsidRPr="00401726">
              <w:rPr>
                <w:rFonts w:ascii="Arial" w:hAnsi="Arial" w:cs="Arial"/>
                <w:b/>
              </w:rPr>
              <w:tab/>
            </w:r>
          </w:p>
        </w:tc>
      </w:tr>
    </w:tbl>
    <w:p w14:paraId="37F9BF80" w14:textId="77777777" w:rsidR="00CA7DEC" w:rsidRDefault="00CA7DEC" w:rsidP="0055054A"/>
    <w:p w14:paraId="73943F4B" w14:textId="070E364C" w:rsidR="00CA7DEC" w:rsidRPr="00401726" w:rsidRDefault="00CA7DEC" w:rsidP="00CA7DEC">
      <w:pPr>
        <w:keepNext/>
        <w:keepLines/>
        <w:spacing w:after="0"/>
        <w:rPr>
          <w:rFonts w:ascii="Arial" w:hAnsi="Arial" w:cs="Arial"/>
          <w:b/>
          <w:u w:val="single"/>
        </w:rPr>
      </w:pPr>
      <w:r w:rsidRPr="00401726">
        <w:rPr>
          <w:rFonts w:ascii="Arial" w:hAnsi="Arial" w:cs="Arial"/>
          <w:b/>
          <w:u w:val="single"/>
        </w:rPr>
        <w:t>Project:</w:t>
      </w:r>
      <w:r>
        <w:rPr>
          <w:rFonts w:ascii="Arial" w:hAnsi="Arial" w:cs="Arial"/>
          <w:b/>
          <w:u w:val="single"/>
        </w:rPr>
        <w:t xml:space="preserve"> Transit Associated Improvements</w:t>
      </w:r>
    </w:p>
    <w:p w14:paraId="194D0BB2" w14:textId="3C487D10" w:rsidR="00CA7DEC" w:rsidRPr="00401726" w:rsidRDefault="00CA7DEC" w:rsidP="00CA7DEC">
      <w:pPr>
        <w:rPr>
          <w:rFonts w:ascii="Arial" w:hAnsi="Arial" w:cs="Arial"/>
          <w:color w:val="222222"/>
          <w:shd w:val="clear" w:color="auto" w:fill="FFFFFF"/>
        </w:rPr>
      </w:pPr>
      <w:r w:rsidRPr="00401726">
        <w:rPr>
          <w:rFonts w:ascii="Arial" w:hAnsi="Arial" w:cs="Arial"/>
          <w:b/>
        </w:rPr>
        <w:t>Project Description</w:t>
      </w:r>
      <w:r w:rsidRPr="00401726">
        <w:rPr>
          <w:rFonts w:ascii="Arial" w:hAnsi="Arial" w:cs="Arial"/>
        </w:rPr>
        <w:t>:</w:t>
      </w:r>
      <w:r w:rsidR="00722486">
        <w:rPr>
          <w:rFonts w:ascii="Arial" w:hAnsi="Arial" w:cs="Arial"/>
        </w:rPr>
        <w:t xml:space="preserve">  </w:t>
      </w:r>
      <w:r w:rsidR="00722486">
        <w:rPr>
          <w:rFonts w:ascii="Arial" w:hAnsi="Arial" w:cs="Arial"/>
          <w:color w:val="222222"/>
          <w:shd w:val="clear" w:color="auto" w:fill="FFFFFF"/>
        </w:rPr>
        <w:t xml:space="preserve">BJCTA is in the process of </w:t>
      </w:r>
      <w:r w:rsidR="00807B06">
        <w:rPr>
          <w:rFonts w:ascii="Arial" w:hAnsi="Arial" w:cs="Arial"/>
          <w:color w:val="222222"/>
          <w:shd w:val="clear" w:color="auto" w:fill="FFFFFF"/>
        </w:rPr>
        <w:t>revamping</w:t>
      </w:r>
      <w:r w:rsidR="00722486">
        <w:rPr>
          <w:rFonts w:ascii="Arial" w:hAnsi="Arial" w:cs="Arial"/>
          <w:color w:val="222222"/>
          <w:shd w:val="clear" w:color="auto" w:fill="FFFFFF"/>
        </w:rPr>
        <w:t xml:space="preserve"> bus shelters and bus stops for a more unified look throughout the system.  BJCTA</w:t>
      </w:r>
      <w:r w:rsidR="00FB06F0">
        <w:rPr>
          <w:rFonts w:ascii="Arial" w:hAnsi="Arial" w:cs="Arial"/>
          <w:color w:val="222222"/>
          <w:shd w:val="clear" w:color="auto" w:fill="FFFFFF"/>
        </w:rPr>
        <w:t>’s</w:t>
      </w:r>
      <w:r w:rsidR="00722486">
        <w:rPr>
          <w:rFonts w:ascii="Arial" w:hAnsi="Arial" w:cs="Arial"/>
          <w:color w:val="222222"/>
          <w:shd w:val="clear" w:color="auto" w:fill="FFFFFF"/>
        </w:rPr>
        <w:t xml:space="preserve"> ADA Department has identified several bus stops that do not meet ADA requirements.  The agency seeks to address ADA concerns to improve the quality of accessibility for all passengers</w:t>
      </w:r>
      <w:r w:rsidR="005C7F14">
        <w:rPr>
          <w:rFonts w:ascii="Arial" w:hAnsi="Arial" w:cs="Arial"/>
          <w:color w:val="222222"/>
          <w:shd w:val="clear" w:color="auto" w:fill="FFFFFF"/>
        </w:rPr>
        <w:t>.</w:t>
      </w:r>
    </w:p>
    <w:tbl>
      <w:tblPr>
        <w:tblStyle w:val="TableGrid"/>
        <w:tblW w:w="9175" w:type="dxa"/>
        <w:tblLook w:val="04A0" w:firstRow="1" w:lastRow="0" w:firstColumn="1" w:lastColumn="0" w:noHBand="0" w:noVBand="1"/>
      </w:tblPr>
      <w:tblGrid>
        <w:gridCol w:w="3865"/>
        <w:gridCol w:w="1440"/>
        <w:gridCol w:w="1423"/>
        <w:gridCol w:w="1225"/>
        <w:gridCol w:w="1222"/>
      </w:tblGrid>
      <w:tr w:rsidR="00CA7DEC" w:rsidRPr="00401726" w14:paraId="31D03E81" w14:textId="77777777" w:rsidTr="00AE3919">
        <w:tc>
          <w:tcPr>
            <w:tcW w:w="3865" w:type="dxa"/>
            <w:tcBorders>
              <w:top w:val="single" w:sz="4" w:space="0" w:color="auto"/>
              <w:left w:val="single" w:sz="4" w:space="0" w:color="auto"/>
              <w:bottom w:val="single" w:sz="4" w:space="0" w:color="auto"/>
              <w:right w:val="single" w:sz="4" w:space="0" w:color="auto"/>
            </w:tcBorders>
            <w:hideMark/>
          </w:tcPr>
          <w:p w14:paraId="3BC6716C" w14:textId="77777777" w:rsidR="00CA7DEC" w:rsidRPr="00401726" w:rsidRDefault="00CA7DEC" w:rsidP="00AE3919">
            <w:pPr>
              <w:rPr>
                <w:rFonts w:ascii="Arial" w:hAnsi="Arial" w:cs="Arial"/>
                <w:b/>
              </w:rPr>
            </w:pPr>
            <w:r w:rsidRPr="00401726">
              <w:rPr>
                <w:rFonts w:ascii="Arial" w:hAnsi="Arial" w:cs="Arial"/>
                <w:b/>
              </w:rPr>
              <w:t>Scope</w:t>
            </w:r>
          </w:p>
        </w:tc>
        <w:tc>
          <w:tcPr>
            <w:tcW w:w="1440" w:type="dxa"/>
            <w:tcBorders>
              <w:top w:val="single" w:sz="4" w:space="0" w:color="auto"/>
              <w:left w:val="single" w:sz="4" w:space="0" w:color="auto"/>
              <w:bottom w:val="single" w:sz="4" w:space="0" w:color="auto"/>
              <w:right w:val="single" w:sz="4" w:space="0" w:color="auto"/>
            </w:tcBorders>
            <w:hideMark/>
          </w:tcPr>
          <w:p w14:paraId="46FA1A32" w14:textId="77777777" w:rsidR="00CA7DEC" w:rsidRPr="00401726" w:rsidRDefault="00CA7DEC" w:rsidP="00AE3919">
            <w:pPr>
              <w:tabs>
                <w:tab w:val="right" w:pos="1220"/>
              </w:tabs>
              <w:rPr>
                <w:rFonts w:ascii="Arial" w:hAnsi="Arial" w:cs="Arial"/>
                <w:b/>
              </w:rPr>
            </w:pPr>
            <w:r w:rsidRPr="00401726">
              <w:rPr>
                <w:rFonts w:ascii="Arial" w:hAnsi="Arial" w:cs="Arial"/>
                <w:b/>
              </w:rPr>
              <w:t>Federal</w:t>
            </w:r>
          </w:p>
        </w:tc>
        <w:tc>
          <w:tcPr>
            <w:tcW w:w="1423" w:type="dxa"/>
            <w:tcBorders>
              <w:top w:val="single" w:sz="4" w:space="0" w:color="auto"/>
              <w:left w:val="single" w:sz="4" w:space="0" w:color="auto"/>
              <w:bottom w:val="single" w:sz="4" w:space="0" w:color="auto"/>
              <w:right w:val="single" w:sz="4" w:space="0" w:color="auto"/>
            </w:tcBorders>
            <w:hideMark/>
          </w:tcPr>
          <w:p w14:paraId="03CBC177" w14:textId="77777777" w:rsidR="00CA7DEC" w:rsidRPr="00401726" w:rsidRDefault="00CA7DEC" w:rsidP="00AE3919">
            <w:pPr>
              <w:rPr>
                <w:rFonts w:ascii="Arial" w:hAnsi="Arial" w:cs="Arial"/>
                <w:b/>
              </w:rPr>
            </w:pPr>
            <w:r w:rsidRPr="00401726">
              <w:rPr>
                <w:rFonts w:ascii="Arial" w:hAnsi="Arial" w:cs="Arial"/>
                <w:b/>
              </w:rPr>
              <w:t>State</w:t>
            </w:r>
          </w:p>
        </w:tc>
        <w:tc>
          <w:tcPr>
            <w:tcW w:w="1225" w:type="dxa"/>
            <w:tcBorders>
              <w:top w:val="single" w:sz="4" w:space="0" w:color="auto"/>
              <w:left w:val="single" w:sz="4" w:space="0" w:color="auto"/>
              <w:bottom w:val="single" w:sz="4" w:space="0" w:color="auto"/>
              <w:right w:val="single" w:sz="4" w:space="0" w:color="auto"/>
            </w:tcBorders>
            <w:hideMark/>
          </w:tcPr>
          <w:p w14:paraId="3AC9A8C7" w14:textId="77777777" w:rsidR="00CA7DEC" w:rsidRPr="00401726" w:rsidRDefault="00CA7DEC" w:rsidP="00AE3919">
            <w:pPr>
              <w:rPr>
                <w:rFonts w:ascii="Arial" w:hAnsi="Arial" w:cs="Arial"/>
                <w:b/>
              </w:rPr>
            </w:pPr>
            <w:r w:rsidRPr="00401726">
              <w:rPr>
                <w:rFonts w:ascii="Arial" w:hAnsi="Arial" w:cs="Arial"/>
                <w:b/>
              </w:rPr>
              <w:t>Local</w:t>
            </w:r>
          </w:p>
        </w:tc>
        <w:tc>
          <w:tcPr>
            <w:tcW w:w="1222" w:type="dxa"/>
            <w:tcBorders>
              <w:top w:val="single" w:sz="4" w:space="0" w:color="auto"/>
              <w:left w:val="single" w:sz="4" w:space="0" w:color="auto"/>
              <w:bottom w:val="single" w:sz="4" w:space="0" w:color="auto"/>
              <w:right w:val="single" w:sz="4" w:space="0" w:color="auto"/>
            </w:tcBorders>
            <w:hideMark/>
          </w:tcPr>
          <w:p w14:paraId="655CBD1F" w14:textId="77777777" w:rsidR="00CA7DEC" w:rsidRPr="00401726" w:rsidRDefault="00CA7DEC" w:rsidP="00AE3919">
            <w:pPr>
              <w:rPr>
                <w:rFonts w:ascii="Arial" w:hAnsi="Arial" w:cs="Arial"/>
                <w:b/>
              </w:rPr>
            </w:pPr>
            <w:r w:rsidRPr="00401726">
              <w:rPr>
                <w:rFonts w:ascii="Arial" w:hAnsi="Arial" w:cs="Arial"/>
                <w:b/>
              </w:rPr>
              <w:t>Total</w:t>
            </w:r>
          </w:p>
        </w:tc>
      </w:tr>
      <w:tr w:rsidR="00CA7DEC" w:rsidRPr="00401726" w14:paraId="787A80F7" w14:textId="77777777" w:rsidTr="00AE3919">
        <w:tc>
          <w:tcPr>
            <w:tcW w:w="3865" w:type="dxa"/>
            <w:tcBorders>
              <w:top w:val="single" w:sz="4" w:space="0" w:color="auto"/>
              <w:left w:val="single" w:sz="4" w:space="0" w:color="auto"/>
              <w:bottom w:val="single" w:sz="4" w:space="0" w:color="auto"/>
              <w:right w:val="single" w:sz="4" w:space="0" w:color="auto"/>
            </w:tcBorders>
          </w:tcPr>
          <w:p w14:paraId="1CFAB874" w14:textId="3A483AE6" w:rsidR="00CA7DEC" w:rsidRPr="00401726" w:rsidRDefault="00674329" w:rsidP="00AE3919">
            <w:pPr>
              <w:rPr>
                <w:rFonts w:ascii="Arial" w:hAnsi="Arial" w:cs="Arial"/>
              </w:rPr>
            </w:pPr>
            <w:r>
              <w:rPr>
                <w:rFonts w:ascii="Arial" w:hAnsi="Arial" w:cs="Arial"/>
              </w:rPr>
              <w:t xml:space="preserve">ADA Bus Shelter/Stop Enhancements </w:t>
            </w:r>
          </w:p>
        </w:tc>
        <w:tc>
          <w:tcPr>
            <w:tcW w:w="1440" w:type="dxa"/>
            <w:tcBorders>
              <w:top w:val="single" w:sz="4" w:space="0" w:color="auto"/>
              <w:left w:val="single" w:sz="4" w:space="0" w:color="auto"/>
              <w:bottom w:val="single" w:sz="4" w:space="0" w:color="auto"/>
              <w:right w:val="single" w:sz="4" w:space="0" w:color="auto"/>
            </w:tcBorders>
          </w:tcPr>
          <w:p w14:paraId="5982E898" w14:textId="772F6F07" w:rsidR="00CA7DEC" w:rsidRPr="00401726" w:rsidRDefault="00CA7DEC" w:rsidP="00AE3919">
            <w:pPr>
              <w:tabs>
                <w:tab w:val="right" w:pos="1220"/>
              </w:tabs>
              <w:rPr>
                <w:rFonts w:ascii="Arial" w:hAnsi="Arial" w:cs="Arial"/>
              </w:rPr>
            </w:pPr>
            <w:r>
              <w:rPr>
                <w:rFonts w:ascii="Arial" w:hAnsi="Arial" w:cs="Arial"/>
              </w:rPr>
              <w:t>$</w:t>
            </w:r>
            <w:r w:rsidR="00674329">
              <w:rPr>
                <w:rFonts w:ascii="Arial" w:hAnsi="Arial" w:cs="Arial"/>
              </w:rPr>
              <w:t>29,600</w:t>
            </w:r>
          </w:p>
        </w:tc>
        <w:tc>
          <w:tcPr>
            <w:tcW w:w="1423" w:type="dxa"/>
            <w:tcBorders>
              <w:top w:val="single" w:sz="4" w:space="0" w:color="auto"/>
              <w:left w:val="single" w:sz="4" w:space="0" w:color="auto"/>
              <w:bottom w:val="single" w:sz="4" w:space="0" w:color="auto"/>
              <w:right w:val="single" w:sz="4" w:space="0" w:color="auto"/>
            </w:tcBorders>
          </w:tcPr>
          <w:p w14:paraId="0E2200BD" w14:textId="77777777" w:rsidR="00CA7DEC" w:rsidRPr="00401726" w:rsidRDefault="00CA7DEC" w:rsidP="00AE3919">
            <w:pPr>
              <w:tabs>
                <w:tab w:val="right" w:pos="1210"/>
              </w:tabs>
              <w:rPr>
                <w:rFonts w:ascii="Arial" w:hAnsi="Arial" w:cs="Arial"/>
              </w:rPr>
            </w:pPr>
          </w:p>
        </w:tc>
        <w:tc>
          <w:tcPr>
            <w:tcW w:w="1225" w:type="dxa"/>
            <w:tcBorders>
              <w:top w:val="single" w:sz="4" w:space="0" w:color="auto"/>
              <w:left w:val="single" w:sz="4" w:space="0" w:color="auto"/>
              <w:bottom w:val="single" w:sz="4" w:space="0" w:color="auto"/>
              <w:right w:val="single" w:sz="4" w:space="0" w:color="auto"/>
            </w:tcBorders>
          </w:tcPr>
          <w:p w14:paraId="49830D41" w14:textId="6EA3E008" w:rsidR="00CA7DEC" w:rsidRPr="00401726" w:rsidRDefault="00CA7DEC" w:rsidP="00AE3919">
            <w:pPr>
              <w:tabs>
                <w:tab w:val="right" w:pos="990"/>
              </w:tabs>
              <w:rPr>
                <w:rFonts w:ascii="Arial" w:hAnsi="Arial" w:cs="Arial"/>
              </w:rPr>
            </w:pPr>
            <w:r>
              <w:rPr>
                <w:rFonts w:ascii="Arial" w:hAnsi="Arial" w:cs="Arial"/>
              </w:rPr>
              <w:t>$</w:t>
            </w:r>
            <w:r w:rsidR="00A565DF">
              <w:rPr>
                <w:rFonts w:ascii="Arial" w:hAnsi="Arial" w:cs="Arial"/>
              </w:rPr>
              <w:t>7,400</w:t>
            </w:r>
          </w:p>
        </w:tc>
        <w:tc>
          <w:tcPr>
            <w:tcW w:w="1222" w:type="dxa"/>
            <w:tcBorders>
              <w:top w:val="single" w:sz="4" w:space="0" w:color="auto"/>
              <w:left w:val="single" w:sz="4" w:space="0" w:color="auto"/>
              <w:bottom w:val="single" w:sz="4" w:space="0" w:color="auto"/>
              <w:right w:val="single" w:sz="4" w:space="0" w:color="auto"/>
            </w:tcBorders>
          </w:tcPr>
          <w:p w14:paraId="43A0521A" w14:textId="6A872D62" w:rsidR="00CA7DEC" w:rsidRPr="00401726" w:rsidRDefault="00674329" w:rsidP="00AE3919">
            <w:pPr>
              <w:tabs>
                <w:tab w:val="right" w:pos="1000"/>
              </w:tabs>
              <w:rPr>
                <w:rFonts w:ascii="Arial" w:hAnsi="Arial" w:cs="Arial"/>
              </w:rPr>
            </w:pPr>
            <w:r>
              <w:rPr>
                <w:rFonts w:ascii="Arial" w:hAnsi="Arial" w:cs="Arial"/>
              </w:rPr>
              <w:t>$</w:t>
            </w:r>
            <w:r w:rsidR="00A565DF">
              <w:rPr>
                <w:rFonts w:ascii="Arial" w:hAnsi="Arial" w:cs="Arial"/>
              </w:rPr>
              <w:t>37,000</w:t>
            </w:r>
          </w:p>
        </w:tc>
      </w:tr>
      <w:tr w:rsidR="00CA7DEC" w:rsidRPr="00401726" w14:paraId="03711A89" w14:textId="77777777" w:rsidTr="00AE3919">
        <w:tc>
          <w:tcPr>
            <w:tcW w:w="3865" w:type="dxa"/>
            <w:tcBorders>
              <w:top w:val="single" w:sz="4" w:space="0" w:color="auto"/>
              <w:left w:val="single" w:sz="4" w:space="0" w:color="auto"/>
              <w:bottom w:val="single" w:sz="4" w:space="0" w:color="auto"/>
              <w:right w:val="single" w:sz="4" w:space="0" w:color="auto"/>
            </w:tcBorders>
            <w:hideMark/>
          </w:tcPr>
          <w:p w14:paraId="0EB2758D" w14:textId="77777777" w:rsidR="00CA7DEC" w:rsidRPr="00401726" w:rsidRDefault="00CA7DEC" w:rsidP="00AE3919">
            <w:pPr>
              <w:rPr>
                <w:rFonts w:ascii="Arial" w:hAnsi="Arial" w:cs="Arial"/>
                <w:b/>
              </w:rPr>
            </w:pPr>
            <w:r w:rsidRPr="00401726">
              <w:rPr>
                <w:rFonts w:ascii="Arial" w:hAnsi="Arial" w:cs="Arial"/>
                <w:b/>
              </w:rPr>
              <w:t>Total</w:t>
            </w:r>
          </w:p>
        </w:tc>
        <w:tc>
          <w:tcPr>
            <w:tcW w:w="1440" w:type="dxa"/>
            <w:tcBorders>
              <w:top w:val="single" w:sz="4" w:space="0" w:color="auto"/>
              <w:left w:val="single" w:sz="4" w:space="0" w:color="auto"/>
              <w:bottom w:val="single" w:sz="4" w:space="0" w:color="auto"/>
              <w:right w:val="single" w:sz="4" w:space="0" w:color="auto"/>
            </w:tcBorders>
            <w:hideMark/>
          </w:tcPr>
          <w:p w14:paraId="6F545266" w14:textId="5EAB4646" w:rsidR="00CA7DEC" w:rsidRPr="00401726" w:rsidRDefault="00CA7DEC" w:rsidP="00AE3919">
            <w:pPr>
              <w:tabs>
                <w:tab w:val="right" w:pos="1220"/>
              </w:tabs>
              <w:rPr>
                <w:rFonts w:ascii="Arial" w:hAnsi="Arial" w:cs="Arial"/>
                <w:b/>
              </w:rPr>
            </w:pPr>
            <w:r w:rsidRPr="00401726">
              <w:rPr>
                <w:rFonts w:ascii="Arial" w:hAnsi="Arial" w:cs="Arial"/>
                <w:b/>
              </w:rPr>
              <w:t>$</w:t>
            </w:r>
            <w:r w:rsidR="00674329">
              <w:rPr>
                <w:rFonts w:ascii="Arial" w:hAnsi="Arial" w:cs="Arial"/>
                <w:b/>
              </w:rPr>
              <w:t>29,600</w:t>
            </w:r>
          </w:p>
        </w:tc>
        <w:tc>
          <w:tcPr>
            <w:tcW w:w="1423" w:type="dxa"/>
            <w:tcBorders>
              <w:top w:val="single" w:sz="4" w:space="0" w:color="auto"/>
              <w:left w:val="single" w:sz="4" w:space="0" w:color="auto"/>
              <w:bottom w:val="single" w:sz="4" w:space="0" w:color="auto"/>
              <w:right w:val="single" w:sz="4" w:space="0" w:color="auto"/>
            </w:tcBorders>
          </w:tcPr>
          <w:p w14:paraId="10EA0B65" w14:textId="77777777" w:rsidR="00CA7DEC" w:rsidRPr="00401726" w:rsidRDefault="00CA7DEC" w:rsidP="00AE3919">
            <w:pPr>
              <w:tabs>
                <w:tab w:val="right" w:pos="1210"/>
              </w:tabs>
              <w:rPr>
                <w:rFonts w:ascii="Arial" w:hAnsi="Arial" w:cs="Arial"/>
                <w:b/>
              </w:rPr>
            </w:pPr>
          </w:p>
        </w:tc>
        <w:tc>
          <w:tcPr>
            <w:tcW w:w="1225" w:type="dxa"/>
            <w:tcBorders>
              <w:top w:val="single" w:sz="4" w:space="0" w:color="auto"/>
              <w:left w:val="single" w:sz="4" w:space="0" w:color="auto"/>
              <w:bottom w:val="single" w:sz="4" w:space="0" w:color="auto"/>
              <w:right w:val="single" w:sz="4" w:space="0" w:color="auto"/>
            </w:tcBorders>
          </w:tcPr>
          <w:p w14:paraId="7DC3CA60" w14:textId="333AD94B" w:rsidR="00CA7DEC" w:rsidRPr="00401726" w:rsidRDefault="00CA7DEC" w:rsidP="00AE3919">
            <w:pPr>
              <w:tabs>
                <w:tab w:val="right" w:pos="990"/>
              </w:tabs>
              <w:rPr>
                <w:rFonts w:ascii="Arial" w:hAnsi="Arial" w:cs="Arial"/>
                <w:b/>
              </w:rPr>
            </w:pPr>
            <w:r w:rsidRPr="00401726">
              <w:rPr>
                <w:rFonts w:ascii="Arial" w:hAnsi="Arial" w:cs="Arial"/>
                <w:b/>
              </w:rPr>
              <w:t>$</w:t>
            </w:r>
            <w:r w:rsidR="00A565DF">
              <w:rPr>
                <w:rFonts w:ascii="Arial" w:hAnsi="Arial" w:cs="Arial"/>
                <w:b/>
              </w:rPr>
              <w:t>7,400</w:t>
            </w:r>
          </w:p>
        </w:tc>
        <w:tc>
          <w:tcPr>
            <w:tcW w:w="1222" w:type="dxa"/>
            <w:tcBorders>
              <w:top w:val="single" w:sz="4" w:space="0" w:color="auto"/>
              <w:left w:val="single" w:sz="4" w:space="0" w:color="auto"/>
              <w:bottom w:val="single" w:sz="4" w:space="0" w:color="auto"/>
              <w:right w:val="single" w:sz="4" w:space="0" w:color="auto"/>
            </w:tcBorders>
            <w:hideMark/>
          </w:tcPr>
          <w:p w14:paraId="5B37B6EA" w14:textId="65DE49CF" w:rsidR="00CA7DEC" w:rsidRPr="00401726" w:rsidRDefault="00CA7DEC" w:rsidP="00AE3919">
            <w:pPr>
              <w:tabs>
                <w:tab w:val="right" w:pos="1000"/>
              </w:tabs>
              <w:rPr>
                <w:rFonts w:ascii="Arial" w:hAnsi="Arial" w:cs="Arial"/>
                <w:b/>
              </w:rPr>
            </w:pPr>
            <w:r w:rsidRPr="00401726">
              <w:rPr>
                <w:rFonts w:ascii="Arial" w:hAnsi="Arial" w:cs="Arial"/>
                <w:b/>
              </w:rPr>
              <w:t>$</w:t>
            </w:r>
            <w:r w:rsidR="00A565DF">
              <w:rPr>
                <w:rFonts w:ascii="Arial" w:hAnsi="Arial" w:cs="Arial"/>
                <w:b/>
              </w:rPr>
              <w:t>37,000</w:t>
            </w:r>
          </w:p>
        </w:tc>
      </w:tr>
      <w:tr w:rsidR="00CA7DEC" w:rsidRPr="00401726" w14:paraId="54EB59E3" w14:textId="77777777" w:rsidTr="00AE3919">
        <w:tc>
          <w:tcPr>
            <w:tcW w:w="3865" w:type="dxa"/>
            <w:tcBorders>
              <w:top w:val="single" w:sz="4" w:space="0" w:color="auto"/>
              <w:left w:val="single" w:sz="4" w:space="0" w:color="auto"/>
              <w:bottom w:val="single" w:sz="4" w:space="0" w:color="auto"/>
              <w:right w:val="single" w:sz="4" w:space="0" w:color="auto"/>
            </w:tcBorders>
          </w:tcPr>
          <w:p w14:paraId="25139FFC" w14:textId="77777777" w:rsidR="00CA7DEC" w:rsidRPr="00401726" w:rsidRDefault="00CA7DEC" w:rsidP="00AE3919">
            <w:pPr>
              <w:rPr>
                <w:rFonts w:ascii="Arial" w:hAnsi="Arial" w:cs="Arial"/>
                <w:b/>
              </w:rPr>
            </w:pPr>
          </w:p>
        </w:tc>
        <w:tc>
          <w:tcPr>
            <w:tcW w:w="1440" w:type="dxa"/>
            <w:tcBorders>
              <w:top w:val="single" w:sz="4" w:space="0" w:color="auto"/>
              <w:left w:val="single" w:sz="4" w:space="0" w:color="auto"/>
              <w:bottom w:val="single" w:sz="4" w:space="0" w:color="auto"/>
              <w:right w:val="single" w:sz="4" w:space="0" w:color="auto"/>
            </w:tcBorders>
          </w:tcPr>
          <w:p w14:paraId="7CED5272" w14:textId="77777777" w:rsidR="00CA7DEC" w:rsidRPr="00401726" w:rsidRDefault="00CA7DEC" w:rsidP="00AE3919">
            <w:pPr>
              <w:tabs>
                <w:tab w:val="right" w:pos="1220"/>
              </w:tabs>
              <w:rPr>
                <w:rFonts w:ascii="Arial" w:hAnsi="Arial" w:cs="Arial"/>
                <w:b/>
              </w:rPr>
            </w:pPr>
          </w:p>
        </w:tc>
        <w:tc>
          <w:tcPr>
            <w:tcW w:w="1423" w:type="dxa"/>
            <w:tcBorders>
              <w:top w:val="single" w:sz="4" w:space="0" w:color="auto"/>
              <w:left w:val="single" w:sz="4" w:space="0" w:color="auto"/>
              <w:bottom w:val="single" w:sz="4" w:space="0" w:color="auto"/>
              <w:right w:val="single" w:sz="4" w:space="0" w:color="auto"/>
            </w:tcBorders>
          </w:tcPr>
          <w:p w14:paraId="3780DFB1" w14:textId="77777777" w:rsidR="00CA7DEC" w:rsidRPr="00401726" w:rsidRDefault="00CA7DEC" w:rsidP="00AE3919">
            <w:pPr>
              <w:tabs>
                <w:tab w:val="right" w:pos="1210"/>
              </w:tabs>
              <w:rPr>
                <w:rFonts w:ascii="Arial" w:hAnsi="Arial" w:cs="Arial"/>
                <w:b/>
              </w:rPr>
            </w:pPr>
          </w:p>
        </w:tc>
        <w:tc>
          <w:tcPr>
            <w:tcW w:w="1225" w:type="dxa"/>
            <w:tcBorders>
              <w:top w:val="single" w:sz="4" w:space="0" w:color="auto"/>
              <w:left w:val="single" w:sz="4" w:space="0" w:color="auto"/>
              <w:bottom w:val="single" w:sz="4" w:space="0" w:color="auto"/>
              <w:right w:val="single" w:sz="4" w:space="0" w:color="auto"/>
            </w:tcBorders>
          </w:tcPr>
          <w:p w14:paraId="661261F0" w14:textId="77777777" w:rsidR="00CA7DEC" w:rsidRPr="00401726" w:rsidRDefault="00CA7DEC" w:rsidP="00AE3919">
            <w:pPr>
              <w:tabs>
                <w:tab w:val="right" w:pos="990"/>
              </w:tabs>
              <w:rPr>
                <w:rFonts w:ascii="Arial" w:hAnsi="Arial" w:cs="Arial"/>
                <w:b/>
              </w:rPr>
            </w:pPr>
          </w:p>
        </w:tc>
        <w:tc>
          <w:tcPr>
            <w:tcW w:w="1222" w:type="dxa"/>
            <w:tcBorders>
              <w:top w:val="single" w:sz="4" w:space="0" w:color="auto"/>
              <w:left w:val="single" w:sz="4" w:space="0" w:color="auto"/>
              <w:bottom w:val="single" w:sz="4" w:space="0" w:color="auto"/>
              <w:right w:val="single" w:sz="4" w:space="0" w:color="auto"/>
            </w:tcBorders>
          </w:tcPr>
          <w:p w14:paraId="6A442FD1" w14:textId="77777777" w:rsidR="00CA7DEC" w:rsidRPr="00401726" w:rsidRDefault="00CA7DEC" w:rsidP="00AE3919">
            <w:pPr>
              <w:tabs>
                <w:tab w:val="right" w:pos="1000"/>
              </w:tabs>
              <w:rPr>
                <w:rFonts w:ascii="Arial" w:hAnsi="Arial" w:cs="Arial"/>
                <w:b/>
              </w:rPr>
            </w:pPr>
          </w:p>
        </w:tc>
      </w:tr>
    </w:tbl>
    <w:p w14:paraId="3981362D" w14:textId="77777777" w:rsidR="00070851" w:rsidRDefault="00070851" w:rsidP="0055054A"/>
    <w:p w14:paraId="2D083BA8" w14:textId="77777777" w:rsidR="00070851" w:rsidRDefault="00070851" w:rsidP="0055054A"/>
    <w:p w14:paraId="2FE577AB" w14:textId="77777777" w:rsidR="00070851" w:rsidRDefault="00070851" w:rsidP="0055054A"/>
    <w:sectPr w:rsidR="00070851" w:rsidSect="002A48E5">
      <w:footerReference w:type="default" r:id="rId10"/>
      <w:pgSz w:w="12240" w:h="15840"/>
      <w:pgMar w:top="1440" w:right="108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50D44" w14:textId="77777777" w:rsidR="00C64CB8" w:rsidRDefault="00C64CB8" w:rsidP="00506E0D">
      <w:pPr>
        <w:spacing w:after="0" w:line="240" w:lineRule="auto"/>
      </w:pPr>
      <w:r>
        <w:separator/>
      </w:r>
    </w:p>
  </w:endnote>
  <w:endnote w:type="continuationSeparator" w:id="0">
    <w:p w14:paraId="651F483B" w14:textId="77777777" w:rsidR="00C64CB8" w:rsidRDefault="00C64CB8" w:rsidP="0050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2943774"/>
      <w:docPartObj>
        <w:docPartGallery w:val="Page Numbers (Bottom of Page)"/>
        <w:docPartUnique/>
      </w:docPartObj>
    </w:sdtPr>
    <w:sdtEndPr>
      <w:rPr>
        <w:noProof/>
      </w:rPr>
    </w:sdtEndPr>
    <w:sdtContent>
      <w:p w14:paraId="5FB1807E" w14:textId="77777777" w:rsidR="00DD1A17" w:rsidRDefault="00DD1A17">
        <w:pPr>
          <w:pStyle w:val="Footer"/>
          <w:pBdr>
            <w:bottom w:val="single" w:sz="12" w:space="1" w:color="auto"/>
          </w:pBdr>
        </w:pPr>
      </w:p>
      <w:p w14:paraId="379B5D2E" w14:textId="77777777" w:rsidR="00DD1A17" w:rsidRDefault="00DD1A17">
        <w:pPr>
          <w:pStyle w:val="Footer"/>
        </w:pPr>
      </w:p>
      <w:p w14:paraId="5E528DC4" w14:textId="77777777" w:rsidR="00DD1A17" w:rsidRDefault="00DD1A17">
        <w:pPr>
          <w:pStyle w:val="Footer"/>
        </w:pPr>
        <w:r>
          <w:t xml:space="preserve">BJCTA Program of Projects </w:t>
        </w:r>
        <w:r w:rsidR="00651BD0">
          <w:t>for FTA Apportionments</w:t>
        </w:r>
        <w:r>
          <w:tab/>
        </w:r>
        <w:r>
          <w:tab/>
          <w:t xml:space="preserve">Page | </w:t>
        </w:r>
        <w:r>
          <w:fldChar w:fldCharType="begin"/>
        </w:r>
        <w:r>
          <w:instrText xml:space="preserve"> PAGE   \* MERGEFORMAT </w:instrText>
        </w:r>
        <w:r>
          <w:fldChar w:fldCharType="separate"/>
        </w:r>
        <w:r w:rsidR="00CD153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E7459" w14:textId="77777777" w:rsidR="00C64CB8" w:rsidRDefault="00C64CB8" w:rsidP="00506E0D">
      <w:pPr>
        <w:spacing w:after="0" w:line="240" w:lineRule="auto"/>
      </w:pPr>
      <w:r>
        <w:separator/>
      </w:r>
    </w:p>
  </w:footnote>
  <w:footnote w:type="continuationSeparator" w:id="0">
    <w:p w14:paraId="2088830E" w14:textId="77777777" w:rsidR="00C64CB8" w:rsidRDefault="00C64CB8" w:rsidP="00506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8574A"/>
    <w:multiLevelType w:val="hybridMultilevel"/>
    <w:tmpl w:val="441E9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74E9D"/>
    <w:multiLevelType w:val="hybridMultilevel"/>
    <w:tmpl w:val="0B04E756"/>
    <w:lvl w:ilvl="0" w:tplc="165C1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75E69"/>
    <w:multiLevelType w:val="hybridMultilevel"/>
    <w:tmpl w:val="41FA93DC"/>
    <w:lvl w:ilvl="0" w:tplc="67D0107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7031C1"/>
    <w:multiLevelType w:val="hybridMultilevel"/>
    <w:tmpl w:val="4C16412A"/>
    <w:lvl w:ilvl="0" w:tplc="2DD6D2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35160"/>
    <w:multiLevelType w:val="hybridMultilevel"/>
    <w:tmpl w:val="A0046100"/>
    <w:lvl w:ilvl="0" w:tplc="90D6C4A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06110"/>
    <w:multiLevelType w:val="hybridMultilevel"/>
    <w:tmpl w:val="434ACDD4"/>
    <w:lvl w:ilvl="0" w:tplc="FA7CE91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62D61"/>
    <w:multiLevelType w:val="hybridMultilevel"/>
    <w:tmpl w:val="CED8A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8032D"/>
    <w:multiLevelType w:val="hybridMultilevel"/>
    <w:tmpl w:val="441E9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11B4D"/>
    <w:multiLevelType w:val="hybridMultilevel"/>
    <w:tmpl w:val="9808F5D4"/>
    <w:lvl w:ilvl="0" w:tplc="B7F233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407F4"/>
    <w:multiLevelType w:val="hybridMultilevel"/>
    <w:tmpl w:val="8758D2FC"/>
    <w:lvl w:ilvl="0" w:tplc="8A58DD4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6701C"/>
    <w:multiLevelType w:val="hybridMultilevel"/>
    <w:tmpl w:val="6D164F4C"/>
    <w:lvl w:ilvl="0" w:tplc="68D63F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D218FD"/>
    <w:multiLevelType w:val="hybridMultilevel"/>
    <w:tmpl w:val="B9129832"/>
    <w:lvl w:ilvl="0" w:tplc="F45AC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BF1CF8"/>
    <w:multiLevelType w:val="hybridMultilevel"/>
    <w:tmpl w:val="17240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0"/>
  </w:num>
  <w:num w:numId="4">
    <w:abstractNumId w:val="12"/>
  </w:num>
  <w:num w:numId="5">
    <w:abstractNumId w:val="2"/>
  </w:num>
  <w:num w:numId="6">
    <w:abstractNumId w:val="5"/>
  </w:num>
  <w:num w:numId="7">
    <w:abstractNumId w:val="9"/>
  </w:num>
  <w:num w:numId="8">
    <w:abstractNumId w:val="4"/>
  </w:num>
  <w:num w:numId="9">
    <w:abstractNumId w:val="10"/>
  </w:num>
  <w:num w:numId="10">
    <w:abstractNumId w:val="3"/>
  </w:num>
  <w:num w:numId="11">
    <w:abstractNumId w:val="8"/>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A9"/>
    <w:rsid w:val="000010D7"/>
    <w:rsid w:val="00002A5D"/>
    <w:rsid w:val="0000681F"/>
    <w:rsid w:val="00037D85"/>
    <w:rsid w:val="00040F1F"/>
    <w:rsid w:val="00045B57"/>
    <w:rsid w:val="00053949"/>
    <w:rsid w:val="0005440D"/>
    <w:rsid w:val="000641EA"/>
    <w:rsid w:val="00070851"/>
    <w:rsid w:val="00076BD7"/>
    <w:rsid w:val="000832EF"/>
    <w:rsid w:val="00096752"/>
    <w:rsid w:val="000A1917"/>
    <w:rsid w:val="000B3E82"/>
    <w:rsid w:val="000C2FB4"/>
    <w:rsid w:val="000D220F"/>
    <w:rsid w:val="000D309E"/>
    <w:rsid w:val="000D5494"/>
    <w:rsid w:val="00103977"/>
    <w:rsid w:val="00112FA9"/>
    <w:rsid w:val="00126D84"/>
    <w:rsid w:val="001270EA"/>
    <w:rsid w:val="0013251B"/>
    <w:rsid w:val="001419BD"/>
    <w:rsid w:val="0015055C"/>
    <w:rsid w:val="00155D50"/>
    <w:rsid w:val="00177D97"/>
    <w:rsid w:val="0018292D"/>
    <w:rsid w:val="001829F3"/>
    <w:rsid w:val="001832CA"/>
    <w:rsid w:val="00192A62"/>
    <w:rsid w:val="00192C26"/>
    <w:rsid w:val="001A19EE"/>
    <w:rsid w:val="001A1F1A"/>
    <w:rsid w:val="001D7374"/>
    <w:rsid w:val="001E3F4D"/>
    <w:rsid w:val="00207DE7"/>
    <w:rsid w:val="00216699"/>
    <w:rsid w:val="0022359B"/>
    <w:rsid w:val="00235D72"/>
    <w:rsid w:val="00265F24"/>
    <w:rsid w:val="00266F4D"/>
    <w:rsid w:val="00272DC9"/>
    <w:rsid w:val="00276DA1"/>
    <w:rsid w:val="00287AD8"/>
    <w:rsid w:val="00296CF4"/>
    <w:rsid w:val="00296F81"/>
    <w:rsid w:val="002A3447"/>
    <w:rsid w:val="002A48E5"/>
    <w:rsid w:val="002B1C10"/>
    <w:rsid w:val="002B56C4"/>
    <w:rsid w:val="002C5EC8"/>
    <w:rsid w:val="002D0C3E"/>
    <w:rsid w:val="002D7CEF"/>
    <w:rsid w:val="002E6966"/>
    <w:rsid w:val="002F1E1E"/>
    <w:rsid w:val="00301185"/>
    <w:rsid w:val="0030129B"/>
    <w:rsid w:val="003019B0"/>
    <w:rsid w:val="00303B67"/>
    <w:rsid w:val="00330FB6"/>
    <w:rsid w:val="00371FC5"/>
    <w:rsid w:val="00372552"/>
    <w:rsid w:val="0037680F"/>
    <w:rsid w:val="00383EBE"/>
    <w:rsid w:val="00384D9A"/>
    <w:rsid w:val="003871F1"/>
    <w:rsid w:val="003910FA"/>
    <w:rsid w:val="00393159"/>
    <w:rsid w:val="00394AE1"/>
    <w:rsid w:val="00395DF4"/>
    <w:rsid w:val="003C2FC0"/>
    <w:rsid w:val="003C5A7A"/>
    <w:rsid w:val="003D0A9B"/>
    <w:rsid w:val="00401726"/>
    <w:rsid w:val="004017BC"/>
    <w:rsid w:val="00404696"/>
    <w:rsid w:val="0040553B"/>
    <w:rsid w:val="0041278A"/>
    <w:rsid w:val="00433B47"/>
    <w:rsid w:val="00442813"/>
    <w:rsid w:val="0045714C"/>
    <w:rsid w:val="004659E5"/>
    <w:rsid w:val="00465AB2"/>
    <w:rsid w:val="00466B77"/>
    <w:rsid w:val="00476FD3"/>
    <w:rsid w:val="00486B63"/>
    <w:rsid w:val="00497796"/>
    <w:rsid w:val="004A7864"/>
    <w:rsid w:val="004B2D2A"/>
    <w:rsid w:val="004B57E3"/>
    <w:rsid w:val="004D0EFE"/>
    <w:rsid w:val="004D4F6E"/>
    <w:rsid w:val="004D7BE0"/>
    <w:rsid w:val="0050186A"/>
    <w:rsid w:val="00503FD5"/>
    <w:rsid w:val="00506E0D"/>
    <w:rsid w:val="005131E1"/>
    <w:rsid w:val="00514C82"/>
    <w:rsid w:val="00532462"/>
    <w:rsid w:val="005357C7"/>
    <w:rsid w:val="0055054A"/>
    <w:rsid w:val="0055236D"/>
    <w:rsid w:val="00552F8A"/>
    <w:rsid w:val="00554B70"/>
    <w:rsid w:val="00556BC2"/>
    <w:rsid w:val="00567127"/>
    <w:rsid w:val="0057254D"/>
    <w:rsid w:val="00574B4F"/>
    <w:rsid w:val="0057615E"/>
    <w:rsid w:val="00597E10"/>
    <w:rsid w:val="005A3A2A"/>
    <w:rsid w:val="005C1543"/>
    <w:rsid w:val="005C35EA"/>
    <w:rsid w:val="005C7F14"/>
    <w:rsid w:val="005D72F3"/>
    <w:rsid w:val="005E11AA"/>
    <w:rsid w:val="00605034"/>
    <w:rsid w:val="00610D47"/>
    <w:rsid w:val="00620A5F"/>
    <w:rsid w:val="00625ED7"/>
    <w:rsid w:val="00635341"/>
    <w:rsid w:val="00635894"/>
    <w:rsid w:val="006413AC"/>
    <w:rsid w:val="00644C95"/>
    <w:rsid w:val="006459CC"/>
    <w:rsid w:val="006464B1"/>
    <w:rsid w:val="00651BD0"/>
    <w:rsid w:val="00666209"/>
    <w:rsid w:val="00666CF7"/>
    <w:rsid w:val="00671FA0"/>
    <w:rsid w:val="00674329"/>
    <w:rsid w:val="00675958"/>
    <w:rsid w:val="0068045F"/>
    <w:rsid w:val="006870D3"/>
    <w:rsid w:val="006B1412"/>
    <w:rsid w:val="006C75EC"/>
    <w:rsid w:val="006D13F2"/>
    <w:rsid w:val="006D54B2"/>
    <w:rsid w:val="006F5ECE"/>
    <w:rsid w:val="006F6F46"/>
    <w:rsid w:val="006F7A1C"/>
    <w:rsid w:val="00702E4E"/>
    <w:rsid w:val="00722486"/>
    <w:rsid w:val="00735A72"/>
    <w:rsid w:val="00742566"/>
    <w:rsid w:val="00752732"/>
    <w:rsid w:val="00764608"/>
    <w:rsid w:val="00766501"/>
    <w:rsid w:val="00782B3F"/>
    <w:rsid w:val="007853D6"/>
    <w:rsid w:val="007A03D3"/>
    <w:rsid w:val="007B3CFE"/>
    <w:rsid w:val="007C3574"/>
    <w:rsid w:val="007E23F7"/>
    <w:rsid w:val="00801B8E"/>
    <w:rsid w:val="00807B06"/>
    <w:rsid w:val="00814AF0"/>
    <w:rsid w:val="0081633A"/>
    <w:rsid w:val="00817B6E"/>
    <w:rsid w:val="008275BB"/>
    <w:rsid w:val="00863E7A"/>
    <w:rsid w:val="00870A45"/>
    <w:rsid w:val="008730EB"/>
    <w:rsid w:val="00894A13"/>
    <w:rsid w:val="00896EF9"/>
    <w:rsid w:val="008B04E2"/>
    <w:rsid w:val="008B6C10"/>
    <w:rsid w:val="008C1DF1"/>
    <w:rsid w:val="008C568F"/>
    <w:rsid w:val="008C6A7B"/>
    <w:rsid w:val="008D5076"/>
    <w:rsid w:val="008D6C66"/>
    <w:rsid w:val="008D6DD7"/>
    <w:rsid w:val="008E56A6"/>
    <w:rsid w:val="008E6F00"/>
    <w:rsid w:val="008F17D6"/>
    <w:rsid w:val="0090749E"/>
    <w:rsid w:val="00914045"/>
    <w:rsid w:val="0092324E"/>
    <w:rsid w:val="00923EE8"/>
    <w:rsid w:val="00940760"/>
    <w:rsid w:val="00945596"/>
    <w:rsid w:val="00971CF9"/>
    <w:rsid w:val="00974B71"/>
    <w:rsid w:val="009832AC"/>
    <w:rsid w:val="009A3D52"/>
    <w:rsid w:val="009A5F20"/>
    <w:rsid w:val="009A6383"/>
    <w:rsid w:val="009A690A"/>
    <w:rsid w:val="009C49D2"/>
    <w:rsid w:val="009F120D"/>
    <w:rsid w:val="00A03341"/>
    <w:rsid w:val="00A0589F"/>
    <w:rsid w:val="00A05CC3"/>
    <w:rsid w:val="00A10A0D"/>
    <w:rsid w:val="00A10DB0"/>
    <w:rsid w:val="00A13F1A"/>
    <w:rsid w:val="00A1675F"/>
    <w:rsid w:val="00A17A07"/>
    <w:rsid w:val="00A20516"/>
    <w:rsid w:val="00A2266E"/>
    <w:rsid w:val="00A26BCA"/>
    <w:rsid w:val="00A33A95"/>
    <w:rsid w:val="00A36F96"/>
    <w:rsid w:val="00A449A3"/>
    <w:rsid w:val="00A46186"/>
    <w:rsid w:val="00A5066F"/>
    <w:rsid w:val="00A507EE"/>
    <w:rsid w:val="00A53F03"/>
    <w:rsid w:val="00A55A16"/>
    <w:rsid w:val="00A565DF"/>
    <w:rsid w:val="00A630FD"/>
    <w:rsid w:val="00A74184"/>
    <w:rsid w:val="00A75DFC"/>
    <w:rsid w:val="00A90F25"/>
    <w:rsid w:val="00AC1045"/>
    <w:rsid w:val="00AC79C0"/>
    <w:rsid w:val="00AE1A84"/>
    <w:rsid w:val="00AF6C33"/>
    <w:rsid w:val="00AF7358"/>
    <w:rsid w:val="00B02E27"/>
    <w:rsid w:val="00B27AFA"/>
    <w:rsid w:val="00B30FB5"/>
    <w:rsid w:val="00B4523E"/>
    <w:rsid w:val="00B54C4B"/>
    <w:rsid w:val="00B55E02"/>
    <w:rsid w:val="00B5715B"/>
    <w:rsid w:val="00B71474"/>
    <w:rsid w:val="00B73E69"/>
    <w:rsid w:val="00B74269"/>
    <w:rsid w:val="00B8147C"/>
    <w:rsid w:val="00B82E20"/>
    <w:rsid w:val="00B92941"/>
    <w:rsid w:val="00BA188D"/>
    <w:rsid w:val="00BA75A2"/>
    <w:rsid w:val="00BB0E71"/>
    <w:rsid w:val="00BC4FBA"/>
    <w:rsid w:val="00BE1282"/>
    <w:rsid w:val="00C043A8"/>
    <w:rsid w:val="00C3286D"/>
    <w:rsid w:val="00C517B3"/>
    <w:rsid w:val="00C55879"/>
    <w:rsid w:val="00C61A9A"/>
    <w:rsid w:val="00C61F5B"/>
    <w:rsid w:val="00C64CB8"/>
    <w:rsid w:val="00C7352A"/>
    <w:rsid w:val="00C740EE"/>
    <w:rsid w:val="00C8043E"/>
    <w:rsid w:val="00C85473"/>
    <w:rsid w:val="00CA70E2"/>
    <w:rsid w:val="00CA7DEC"/>
    <w:rsid w:val="00CB79E8"/>
    <w:rsid w:val="00CC6E5E"/>
    <w:rsid w:val="00CD1539"/>
    <w:rsid w:val="00CD38BE"/>
    <w:rsid w:val="00CD44CD"/>
    <w:rsid w:val="00CF1F54"/>
    <w:rsid w:val="00CF5FED"/>
    <w:rsid w:val="00CF67BD"/>
    <w:rsid w:val="00D066CF"/>
    <w:rsid w:val="00D2220D"/>
    <w:rsid w:val="00D372BD"/>
    <w:rsid w:val="00D46671"/>
    <w:rsid w:val="00D50EC6"/>
    <w:rsid w:val="00D650C9"/>
    <w:rsid w:val="00D76F0E"/>
    <w:rsid w:val="00D84EDA"/>
    <w:rsid w:val="00D85360"/>
    <w:rsid w:val="00D86592"/>
    <w:rsid w:val="00DA2F6E"/>
    <w:rsid w:val="00DA68D6"/>
    <w:rsid w:val="00DD1964"/>
    <w:rsid w:val="00DD1A17"/>
    <w:rsid w:val="00DD4D8C"/>
    <w:rsid w:val="00DF6CA2"/>
    <w:rsid w:val="00E13389"/>
    <w:rsid w:val="00E2279B"/>
    <w:rsid w:val="00E236B4"/>
    <w:rsid w:val="00E50891"/>
    <w:rsid w:val="00E52D81"/>
    <w:rsid w:val="00E752CA"/>
    <w:rsid w:val="00E81E42"/>
    <w:rsid w:val="00E916A2"/>
    <w:rsid w:val="00EA1482"/>
    <w:rsid w:val="00EB5956"/>
    <w:rsid w:val="00EB6CF8"/>
    <w:rsid w:val="00EC2796"/>
    <w:rsid w:val="00EC3DDC"/>
    <w:rsid w:val="00EC66A5"/>
    <w:rsid w:val="00EE77EF"/>
    <w:rsid w:val="00EF53C2"/>
    <w:rsid w:val="00EF6D41"/>
    <w:rsid w:val="00F05CBC"/>
    <w:rsid w:val="00F20DA9"/>
    <w:rsid w:val="00F24FC2"/>
    <w:rsid w:val="00F26446"/>
    <w:rsid w:val="00F60FF5"/>
    <w:rsid w:val="00F669C5"/>
    <w:rsid w:val="00F855E6"/>
    <w:rsid w:val="00F96ADC"/>
    <w:rsid w:val="00FB06F0"/>
    <w:rsid w:val="00FB1F5E"/>
    <w:rsid w:val="00FB50B8"/>
    <w:rsid w:val="00FB729E"/>
    <w:rsid w:val="00FC0730"/>
    <w:rsid w:val="00FD2B4F"/>
    <w:rsid w:val="00FE065F"/>
    <w:rsid w:val="00FE1F03"/>
    <w:rsid w:val="00FE4AEA"/>
    <w:rsid w:val="00FF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848783"/>
  <w15:chartTrackingRefBased/>
  <w15:docId w15:val="{3983E477-AFFE-4DC3-837C-F66DFEAD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D72"/>
  </w:style>
  <w:style w:type="paragraph" w:styleId="Heading1">
    <w:name w:val="heading 1"/>
    <w:basedOn w:val="Normal"/>
    <w:next w:val="Normal"/>
    <w:link w:val="Heading1Char"/>
    <w:uiPriority w:val="9"/>
    <w:qFormat/>
    <w:rsid w:val="006D13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13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6E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E0D"/>
    <w:rPr>
      <w:sz w:val="20"/>
      <w:szCs w:val="20"/>
    </w:rPr>
  </w:style>
  <w:style w:type="character" w:styleId="FootnoteReference">
    <w:name w:val="footnote reference"/>
    <w:basedOn w:val="DefaultParagraphFont"/>
    <w:uiPriority w:val="99"/>
    <w:semiHidden/>
    <w:unhideWhenUsed/>
    <w:rsid w:val="00506E0D"/>
    <w:rPr>
      <w:vertAlign w:val="superscript"/>
    </w:rPr>
  </w:style>
  <w:style w:type="character" w:customStyle="1" w:styleId="Heading1Char">
    <w:name w:val="Heading 1 Char"/>
    <w:basedOn w:val="DefaultParagraphFont"/>
    <w:link w:val="Heading1"/>
    <w:uiPriority w:val="9"/>
    <w:rsid w:val="006D13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13F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2220D"/>
    <w:pPr>
      <w:ind w:left="720"/>
      <w:contextualSpacing/>
    </w:pPr>
  </w:style>
  <w:style w:type="character" w:styleId="Strong">
    <w:name w:val="Strong"/>
    <w:basedOn w:val="DefaultParagraphFont"/>
    <w:uiPriority w:val="22"/>
    <w:qFormat/>
    <w:rsid w:val="00272DC9"/>
    <w:rPr>
      <w:b/>
      <w:bCs/>
    </w:rPr>
  </w:style>
  <w:style w:type="character" w:customStyle="1" w:styleId="apple-converted-space">
    <w:name w:val="apple-converted-space"/>
    <w:basedOn w:val="DefaultParagraphFont"/>
    <w:rsid w:val="00272DC9"/>
  </w:style>
  <w:style w:type="character" w:styleId="Hyperlink">
    <w:name w:val="Hyperlink"/>
    <w:basedOn w:val="DefaultParagraphFont"/>
    <w:uiPriority w:val="99"/>
    <w:unhideWhenUsed/>
    <w:rsid w:val="00272DC9"/>
    <w:rPr>
      <w:color w:val="0563C1" w:themeColor="hyperlink"/>
      <w:u w:val="single"/>
    </w:rPr>
  </w:style>
  <w:style w:type="paragraph" w:styleId="BalloonText">
    <w:name w:val="Balloon Text"/>
    <w:basedOn w:val="Normal"/>
    <w:link w:val="BalloonTextChar"/>
    <w:uiPriority w:val="99"/>
    <w:semiHidden/>
    <w:unhideWhenUsed/>
    <w:rsid w:val="00C85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473"/>
    <w:rPr>
      <w:rFonts w:ascii="Segoe UI" w:hAnsi="Segoe UI" w:cs="Segoe UI"/>
      <w:sz w:val="18"/>
      <w:szCs w:val="18"/>
    </w:rPr>
  </w:style>
  <w:style w:type="paragraph" w:styleId="NoSpacing">
    <w:name w:val="No Spacing"/>
    <w:uiPriority w:val="1"/>
    <w:qFormat/>
    <w:rsid w:val="00671FA0"/>
    <w:pPr>
      <w:spacing w:after="0" w:line="240" w:lineRule="auto"/>
    </w:pPr>
  </w:style>
  <w:style w:type="paragraph" w:styleId="Header">
    <w:name w:val="header"/>
    <w:basedOn w:val="Normal"/>
    <w:link w:val="HeaderChar"/>
    <w:uiPriority w:val="99"/>
    <w:unhideWhenUsed/>
    <w:rsid w:val="00671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FA0"/>
  </w:style>
  <w:style w:type="paragraph" w:styleId="Footer">
    <w:name w:val="footer"/>
    <w:basedOn w:val="Normal"/>
    <w:link w:val="FooterChar"/>
    <w:uiPriority w:val="99"/>
    <w:unhideWhenUsed/>
    <w:rsid w:val="00671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FA0"/>
  </w:style>
  <w:style w:type="paragraph" w:styleId="TOCHeading">
    <w:name w:val="TOC Heading"/>
    <w:basedOn w:val="Heading1"/>
    <w:next w:val="Normal"/>
    <w:uiPriority w:val="39"/>
    <w:unhideWhenUsed/>
    <w:qFormat/>
    <w:rsid w:val="00EA1482"/>
    <w:pPr>
      <w:outlineLvl w:val="9"/>
    </w:pPr>
  </w:style>
  <w:style w:type="paragraph" w:styleId="TOC1">
    <w:name w:val="toc 1"/>
    <w:basedOn w:val="Normal"/>
    <w:next w:val="Normal"/>
    <w:autoRedefine/>
    <w:uiPriority w:val="39"/>
    <w:unhideWhenUsed/>
    <w:rsid w:val="00EA1482"/>
    <w:pPr>
      <w:spacing w:after="100"/>
    </w:pPr>
  </w:style>
  <w:style w:type="paragraph" w:styleId="TOC2">
    <w:name w:val="toc 2"/>
    <w:basedOn w:val="Normal"/>
    <w:next w:val="Normal"/>
    <w:autoRedefine/>
    <w:uiPriority w:val="39"/>
    <w:unhideWhenUsed/>
    <w:rsid w:val="00EA1482"/>
    <w:pPr>
      <w:spacing w:after="100"/>
      <w:ind w:left="220"/>
    </w:pPr>
  </w:style>
  <w:style w:type="table" w:styleId="TableGrid">
    <w:name w:val="Table Grid"/>
    <w:basedOn w:val="TableNormal"/>
    <w:uiPriority w:val="39"/>
    <w:rsid w:val="00401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keditor">
    <w:name w:val="ckeditor"/>
    <w:basedOn w:val="Normal"/>
    <w:rsid w:val="00B02E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02E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11715">
      <w:bodyDiv w:val="1"/>
      <w:marLeft w:val="0"/>
      <w:marRight w:val="0"/>
      <w:marTop w:val="0"/>
      <w:marBottom w:val="0"/>
      <w:divBdr>
        <w:top w:val="none" w:sz="0" w:space="0" w:color="auto"/>
        <w:left w:val="none" w:sz="0" w:space="0" w:color="auto"/>
        <w:bottom w:val="none" w:sz="0" w:space="0" w:color="auto"/>
        <w:right w:val="none" w:sz="0" w:space="0" w:color="auto"/>
      </w:divBdr>
    </w:div>
    <w:div w:id="120344935">
      <w:bodyDiv w:val="1"/>
      <w:marLeft w:val="0"/>
      <w:marRight w:val="0"/>
      <w:marTop w:val="0"/>
      <w:marBottom w:val="0"/>
      <w:divBdr>
        <w:top w:val="none" w:sz="0" w:space="0" w:color="auto"/>
        <w:left w:val="none" w:sz="0" w:space="0" w:color="auto"/>
        <w:bottom w:val="none" w:sz="0" w:space="0" w:color="auto"/>
        <w:right w:val="none" w:sz="0" w:space="0" w:color="auto"/>
      </w:divBdr>
    </w:div>
    <w:div w:id="153837168">
      <w:bodyDiv w:val="1"/>
      <w:marLeft w:val="0"/>
      <w:marRight w:val="0"/>
      <w:marTop w:val="0"/>
      <w:marBottom w:val="0"/>
      <w:divBdr>
        <w:top w:val="none" w:sz="0" w:space="0" w:color="auto"/>
        <w:left w:val="none" w:sz="0" w:space="0" w:color="auto"/>
        <w:bottom w:val="none" w:sz="0" w:space="0" w:color="auto"/>
        <w:right w:val="none" w:sz="0" w:space="0" w:color="auto"/>
      </w:divBdr>
    </w:div>
    <w:div w:id="170528593">
      <w:bodyDiv w:val="1"/>
      <w:marLeft w:val="0"/>
      <w:marRight w:val="0"/>
      <w:marTop w:val="0"/>
      <w:marBottom w:val="0"/>
      <w:divBdr>
        <w:top w:val="none" w:sz="0" w:space="0" w:color="auto"/>
        <w:left w:val="none" w:sz="0" w:space="0" w:color="auto"/>
        <w:bottom w:val="none" w:sz="0" w:space="0" w:color="auto"/>
        <w:right w:val="none" w:sz="0" w:space="0" w:color="auto"/>
      </w:divBdr>
    </w:div>
    <w:div w:id="184825619">
      <w:bodyDiv w:val="1"/>
      <w:marLeft w:val="0"/>
      <w:marRight w:val="0"/>
      <w:marTop w:val="0"/>
      <w:marBottom w:val="0"/>
      <w:divBdr>
        <w:top w:val="none" w:sz="0" w:space="0" w:color="auto"/>
        <w:left w:val="none" w:sz="0" w:space="0" w:color="auto"/>
        <w:bottom w:val="none" w:sz="0" w:space="0" w:color="auto"/>
        <w:right w:val="none" w:sz="0" w:space="0" w:color="auto"/>
      </w:divBdr>
    </w:div>
    <w:div w:id="214005908">
      <w:bodyDiv w:val="1"/>
      <w:marLeft w:val="0"/>
      <w:marRight w:val="0"/>
      <w:marTop w:val="0"/>
      <w:marBottom w:val="0"/>
      <w:divBdr>
        <w:top w:val="none" w:sz="0" w:space="0" w:color="auto"/>
        <w:left w:val="none" w:sz="0" w:space="0" w:color="auto"/>
        <w:bottom w:val="none" w:sz="0" w:space="0" w:color="auto"/>
        <w:right w:val="none" w:sz="0" w:space="0" w:color="auto"/>
      </w:divBdr>
    </w:div>
    <w:div w:id="407264055">
      <w:bodyDiv w:val="1"/>
      <w:marLeft w:val="0"/>
      <w:marRight w:val="0"/>
      <w:marTop w:val="0"/>
      <w:marBottom w:val="0"/>
      <w:divBdr>
        <w:top w:val="none" w:sz="0" w:space="0" w:color="auto"/>
        <w:left w:val="none" w:sz="0" w:space="0" w:color="auto"/>
        <w:bottom w:val="none" w:sz="0" w:space="0" w:color="auto"/>
        <w:right w:val="none" w:sz="0" w:space="0" w:color="auto"/>
      </w:divBdr>
    </w:div>
    <w:div w:id="577056617">
      <w:bodyDiv w:val="1"/>
      <w:marLeft w:val="0"/>
      <w:marRight w:val="0"/>
      <w:marTop w:val="0"/>
      <w:marBottom w:val="0"/>
      <w:divBdr>
        <w:top w:val="none" w:sz="0" w:space="0" w:color="auto"/>
        <w:left w:val="none" w:sz="0" w:space="0" w:color="auto"/>
        <w:bottom w:val="none" w:sz="0" w:space="0" w:color="auto"/>
        <w:right w:val="none" w:sz="0" w:space="0" w:color="auto"/>
      </w:divBdr>
    </w:div>
    <w:div w:id="617488049">
      <w:bodyDiv w:val="1"/>
      <w:marLeft w:val="0"/>
      <w:marRight w:val="0"/>
      <w:marTop w:val="0"/>
      <w:marBottom w:val="0"/>
      <w:divBdr>
        <w:top w:val="none" w:sz="0" w:space="0" w:color="auto"/>
        <w:left w:val="none" w:sz="0" w:space="0" w:color="auto"/>
        <w:bottom w:val="none" w:sz="0" w:space="0" w:color="auto"/>
        <w:right w:val="none" w:sz="0" w:space="0" w:color="auto"/>
      </w:divBdr>
    </w:div>
    <w:div w:id="811943315">
      <w:bodyDiv w:val="1"/>
      <w:marLeft w:val="0"/>
      <w:marRight w:val="0"/>
      <w:marTop w:val="0"/>
      <w:marBottom w:val="0"/>
      <w:divBdr>
        <w:top w:val="none" w:sz="0" w:space="0" w:color="auto"/>
        <w:left w:val="none" w:sz="0" w:space="0" w:color="auto"/>
        <w:bottom w:val="none" w:sz="0" w:space="0" w:color="auto"/>
        <w:right w:val="none" w:sz="0" w:space="0" w:color="auto"/>
      </w:divBdr>
    </w:div>
    <w:div w:id="837427518">
      <w:bodyDiv w:val="1"/>
      <w:marLeft w:val="0"/>
      <w:marRight w:val="0"/>
      <w:marTop w:val="0"/>
      <w:marBottom w:val="0"/>
      <w:divBdr>
        <w:top w:val="none" w:sz="0" w:space="0" w:color="auto"/>
        <w:left w:val="none" w:sz="0" w:space="0" w:color="auto"/>
        <w:bottom w:val="none" w:sz="0" w:space="0" w:color="auto"/>
        <w:right w:val="none" w:sz="0" w:space="0" w:color="auto"/>
      </w:divBdr>
    </w:div>
    <w:div w:id="889537229">
      <w:bodyDiv w:val="1"/>
      <w:marLeft w:val="0"/>
      <w:marRight w:val="0"/>
      <w:marTop w:val="0"/>
      <w:marBottom w:val="0"/>
      <w:divBdr>
        <w:top w:val="none" w:sz="0" w:space="0" w:color="auto"/>
        <w:left w:val="none" w:sz="0" w:space="0" w:color="auto"/>
        <w:bottom w:val="none" w:sz="0" w:space="0" w:color="auto"/>
        <w:right w:val="none" w:sz="0" w:space="0" w:color="auto"/>
      </w:divBdr>
    </w:div>
    <w:div w:id="1509056157">
      <w:bodyDiv w:val="1"/>
      <w:marLeft w:val="0"/>
      <w:marRight w:val="0"/>
      <w:marTop w:val="0"/>
      <w:marBottom w:val="0"/>
      <w:divBdr>
        <w:top w:val="none" w:sz="0" w:space="0" w:color="auto"/>
        <w:left w:val="none" w:sz="0" w:space="0" w:color="auto"/>
        <w:bottom w:val="none" w:sz="0" w:space="0" w:color="auto"/>
        <w:right w:val="none" w:sz="0" w:space="0" w:color="auto"/>
      </w:divBdr>
    </w:div>
    <w:div w:id="175882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ransit.dot.gov/funding/grants/low-or-no-emission-vehicle-program-533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B3671-0013-4847-A856-40FF95B6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Howard</dc:creator>
  <cp:keywords/>
  <dc:description/>
  <cp:lastModifiedBy>Stephanie Walker</cp:lastModifiedBy>
  <cp:revision>3</cp:revision>
  <cp:lastPrinted>2020-03-02T19:52:00Z</cp:lastPrinted>
  <dcterms:created xsi:type="dcterms:W3CDTF">2020-03-05T23:49:00Z</dcterms:created>
  <dcterms:modified xsi:type="dcterms:W3CDTF">2020-03-09T14:41:00Z</dcterms:modified>
</cp:coreProperties>
</file>